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sz w:val="24"/>
          <w:szCs w:val="24"/>
        </w:rPr>
        <w:id w:val="-76443745"/>
        <w:docPartObj>
          <w:docPartGallery w:val="Cover Pages"/>
          <w:docPartUnique/>
        </w:docPartObj>
      </w:sdtPr>
      <w:sdtEndPr>
        <w:rPr>
          <w:b/>
        </w:rPr>
      </w:sdtEndPr>
      <w:sdtContent>
        <w:p w:rsidR="00A51F16" w:rsidRPr="002C1FD3" w:rsidRDefault="00A51F16" w:rsidP="00A014E3">
          <w:pPr>
            <w:spacing w:line="276" w:lineRule="auto"/>
            <w:jc w:val="both"/>
            <w:rPr>
              <w:rFonts w:ascii="Cambria" w:hAnsi="Cambria"/>
              <w:sz w:val="24"/>
              <w:szCs w:val="24"/>
            </w:rPr>
          </w:pPr>
        </w:p>
        <w:tbl>
          <w:tblPr>
            <w:tblpPr w:leftFromText="187" w:rightFromText="187" w:horzAnchor="margin" w:tblpXSpec="center" w:tblpY="2881"/>
            <w:tblW w:w="4844" w:type="pct"/>
            <w:tblBorders>
              <w:left w:val="single" w:sz="12" w:space="0" w:color="5B9BD5" w:themeColor="accent1"/>
            </w:tblBorders>
            <w:tblCellMar>
              <w:left w:w="144" w:type="dxa"/>
              <w:right w:w="115" w:type="dxa"/>
            </w:tblCellMar>
            <w:tblLook w:val="04A0" w:firstRow="1" w:lastRow="0" w:firstColumn="1" w:lastColumn="0" w:noHBand="0" w:noVBand="1"/>
          </w:tblPr>
          <w:tblGrid>
            <w:gridCol w:w="8774"/>
          </w:tblGrid>
          <w:tr w:rsidR="00A51F16" w:rsidRPr="002C1FD3" w:rsidTr="0035262D">
            <w:sdt>
              <w:sdtPr>
                <w:rPr>
                  <w:rFonts w:ascii="Cambria" w:hAnsi="Cambria"/>
                  <w:color w:val="2E74B5" w:themeColor="accent1" w:themeShade="BF"/>
                  <w:sz w:val="60"/>
                  <w:szCs w:val="60"/>
                </w:rPr>
                <w:alias w:val="Spoločnosť"/>
                <w:id w:val="13406915"/>
                <w:placeholder>
                  <w:docPart w:val="FE7E3F76538C4FD6A3BABD003BFC3072"/>
                </w:placeholder>
                <w:dataBinding w:prefixMappings="xmlns:ns0='http://schemas.openxmlformats.org/officeDocument/2006/extended-properties'" w:xpath="/ns0:Properties[1]/ns0:Company[1]" w:storeItemID="{6668398D-A668-4E3E-A5EB-62B293D839F1}"/>
                <w:text/>
              </w:sdtPr>
              <w:sdtEndPr/>
              <w:sdtContent>
                <w:tc>
                  <w:tcPr>
                    <w:tcW w:w="8774" w:type="dxa"/>
                    <w:tcMar>
                      <w:top w:w="216" w:type="dxa"/>
                      <w:left w:w="115" w:type="dxa"/>
                      <w:bottom w:w="216" w:type="dxa"/>
                      <w:right w:w="115" w:type="dxa"/>
                    </w:tcMar>
                  </w:tcPr>
                  <w:p w:rsidR="00A51F16" w:rsidRPr="002C1FD3" w:rsidRDefault="00A51F16" w:rsidP="00A014E3">
                    <w:pPr>
                      <w:pStyle w:val="Bezriadkovania"/>
                      <w:spacing w:line="276" w:lineRule="auto"/>
                      <w:jc w:val="both"/>
                      <w:rPr>
                        <w:rFonts w:ascii="Cambria" w:hAnsi="Cambria"/>
                        <w:color w:val="2E74B5" w:themeColor="accent1" w:themeShade="BF"/>
                        <w:sz w:val="24"/>
                        <w:szCs w:val="24"/>
                      </w:rPr>
                    </w:pPr>
                    <w:r w:rsidRPr="002C1FD3">
                      <w:rPr>
                        <w:rFonts w:ascii="Cambria" w:hAnsi="Cambria"/>
                        <w:color w:val="2E74B5" w:themeColor="accent1" w:themeShade="BF"/>
                        <w:sz w:val="60"/>
                        <w:szCs w:val="60"/>
                      </w:rPr>
                      <w:t>CVTI SR</w:t>
                    </w:r>
                  </w:p>
                </w:tc>
              </w:sdtContent>
            </w:sdt>
          </w:tr>
          <w:tr w:rsidR="00A51F16" w:rsidRPr="002C1FD3" w:rsidTr="0035262D">
            <w:tc>
              <w:tcPr>
                <w:tcW w:w="8774" w:type="dxa"/>
              </w:tcPr>
              <w:sdt>
                <w:sdtPr>
                  <w:rPr>
                    <w:rFonts w:ascii="Cambria" w:eastAsiaTheme="majorEastAsia" w:hAnsi="Cambria" w:cstheme="majorBidi"/>
                    <w:b/>
                    <w:color w:val="5B9BD5" w:themeColor="accent1"/>
                    <w:sz w:val="100"/>
                    <w:szCs w:val="100"/>
                  </w:rPr>
                  <w:alias w:val="Názov"/>
                  <w:id w:val="13406919"/>
                  <w:placeholder>
                    <w:docPart w:val="9173F43D35FA440CB9FD65B99F9AEADD"/>
                  </w:placeholder>
                  <w:dataBinding w:prefixMappings="xmlns:ns0='http://schemas.openxmlformats.org/package/2006/metadata/core-properties' xmlns:ns1='http://purl.org/dc/elements/1.1/'" w:xpath="/ns0:coreProperties[1]/ns1:title[1]" w:storeItemID="{6C3C8BC8-F283-45AE-878A-BAB7291924A1}"/>
                  <w:text/>
                </w:sdtPr>
                <w:sdtEndPr/>
                <w:sdtContent>
                  <w:p w:rsidR="00A51F16" w:rsidRPr="002C1FD3" w:rsidRDefault="002C1FD3" w:rsidP="00A014E3">
                    <w:pPr>
                      <w:pStyle w:val="Bezriadkovania"/>
                      <w:spacing w:line="276" w:lineRule="auto"/>
                      <w:jc w:val="both"/>
                      <w:rPr>
                        <w:rFonts w:ascii="Cambria" w:eastAsiaTheme="majorEastAsia" w:hAnsi="Cambria" w:cstheme="majorBidi"/>
                        <w:color w:val="5B9BD5" w:themeColor="accent1"/>
                        <w:sz w:val="24"/>
                        <w:szCs w:val="24"/>
                      </w:rPr>
                    </w:pPr>
                    <w:r w:rsidRPr="002C1FD3">
                      <w:rPr>
                        <w:rFonts w:ascii="Cambria" w:eastAsiaTheme="majorEastAsia" w:hAnsi="Cambria" w:cstheme="majorBidi"/>
                        <w:b/>
                        <w:color w:val="5B9BD5" w:themeColor="accent1"/>
                        <w:sz w:val="100"/>
                        <w:szCs w:val="100"/>
                      </w:rPr>
                      <w:t>Dizajn projektu</w:t>
                    </w:r>
                  </w:p>
                </w:sdtContent>
              </w:sdt>
            </w:tc>
          </w:tr>
          <w:tr w:rsidR="00A51F16" w:rsidRPr="002C1FD3" w:rsidTr="0035262D">
            <w:sdt>
              <w:sdtPr>
                <w:rPr>
                  <w:rFonts w:ascii="Cambria" w:hAnsi="Cambria"/>
                  <w:color w:val="2E74B5" w:themeColor="accent1" w:themeShade="BF"/>
                  <w:sz w:val="40"/>
                  <w:szCs w:val="40"/>
                </w:rPr>
                <w:alias w:val="Podtitul"/>
                <w:id w:val="13406923"/>
                <w:placeholder>
                  <w:docPart w:val="7C45F7825E004429AF93D0403F32364E"/>
                </w:placeholder>
                <w:dataBinding w:prefixMappings="xmlns:ns0='http://schemas.openxmlformats.org/package/2006/metadata/core-properties' xmlns:ns1='http://purl.org/dc/elements/1.1/'" w:xpath="/ns0:coreProperties[1]/ns1:subject[1]" w:storeItemID="{6C3C8BC8-F283-45AE-878A-BAB7291924A1}"/>
                <w:text/>
              </w:sdtPr>
              <w:sdtEndPr/>
              <w:sdtContent>
                <w:tc>
                  <w:tcPr>
                    <w:tcW w:w="8774" w:type="dxa"/>
                    <w:tcMar>
                      <w:top w:w="216" w:type="dxa"/>
                      <w:left w:w="115" w:type="dxa"/>
                      <w:bottom w:w="216" w:type="dxa"/>
                      <w:right w:w="115" w:type="dxa"/>
                    </w:tcMar>
                  </w:tcPr>
                  <w:p w:rsidR="00A51F16" w:rsidRPr="002C1FD3" w:rsidRDefault="00A51F16" w:rsidP="00A014E3">
                    <w:pPr>
                      <w:pStyle w:val="Bezriadkovania"/>
                      <w:spacing w:line="276" w:lineRule="auto"/>
                      <w:jc w:val="both"/>
                      <w:rPr>
                        <w:rFonts w:ascii="Cambria" w:hAnsi="Cambria"/>
                        <w:color w:val="2E74B5" w:themeColor="accent1" w:themeShade="BF"/>
                        <w:sz w:val="24"/>
                        <w:szCs w:val="24"/>
                      </w:rPr>
                    </w:pPr>
                    <w:r w:rsidRPr="002C1FD3">
                      <w:rPr>
                        <w:rFonts w:ascii="Cambria" w:hAnsi="Cambria"/>
                        <w:color w:val="2E74B5" w:themeColor="accent1" w:themeShade="BF"/>
                        <w:sz w:val="40"/>
                        <w:szCs w:val="40"/>
                      </w:rPr>
                      <w:t>Sekcia 2</w:t>
                    </w:r>
                  </w:p>
                </w:tc>
              </w:sdtContent>
            </w:sdt>
          </w:tr>
        </w:tbl>
        <w:p w:rsidR="00A51F16" w:rsidRPr="002C1FD3" w:rsidRDefault="00A51F16" w:rsidP="00A014E3">
          <w:pPr>
            <w:spacing w:line="276" w:lineRule="auto"/>
            <w:jc w:val="both"/>
            <w:rPr>
              <w:rFonts w:ascii="Cambria" w:hAnsi="Cambria"/>
              <w:b/>
              <w:sz w:val="24"/>
              <w:szCs w:val="24"/>
            </w:rPr>
          </w:pPr>
          <w:r w:rsidRPr="002C1FD3">
            <w:rPr>
              <w:rFonts w:ascii="Cambria" w:hAnsi="Cambria"/>
              <w:b/>
              <w:sz w:val="24"/>
              <w:szCs w:val="24"/>
            </w:rPr>
            <w:br w:type="page"/>
          </w:r>
        </w:p>
      </w:sdtContent>
    </w:sdt>
    <w:p w:rsidR="001D62E6" w:rsidRPr="0035262D" w:rsidRDefault="0035262D" w:rsidP="00A014E3">
      <w:pPr>
        <w:pStyle w:val="Odsekzoznamu"/>
        <w:numPr>
          <w:ilvl w:val="0"/>
          <w:numId w:val="8"/>
        </w:numPr>
        <w:spacing w:before="240" w:after="240" w:line="276" w:lineRule="auto"/>
        <w:jc w:val="both"/>
        <w:rPr>
          <w:rFonts w:ascii="Cambria" w:hAnsi="Cambria"/>
          <w:b/>
          <w:sz w:val="28"/>
          <w:szCs w:val="24"/>
        </w:rPr>
      </w:pPr>
      <w:r w:rsidRPr="0035262D">
        <w:rPr>
          <w:rFonts w:ascii="Cambria" w:hAnsi="Cambria"/>
          <w:b/>
          <w:sz w:val="28"/>
          <w:szCs w:val="24"/>
        </w:rPr>
        <w:lastRenderedPageBreak/>
        <w:t xml:space="preserve">Dizajn </w:t>
      </w:r>
      <w:r>
        <w:rPr>
          <w:rFonts w:ascii="Cambria" w:hAnsi="Cambria"/>
          <w:b/>
          <w:sz w:val="28"/>
          <w:szCs w:val="24"/>
        </w:rPr>
        <w:t>projektu</w:t>
      </w:r>
    </w:p>
    <w:p w:rsidR="001D62E6" w:rsidRPr="00A014E3" w:rsidRDefault="001D62E6" w:rsidP="00A014E3">
      <w:pPr>
        <w:tabs>
          <w:tab w:val="left" w:pos="5490"/>
        </w:tabs>
        <w:spacing w:line="276" w:lineRule="auto"/>
        <w:jc w:val="both"/>
        <w:rPr>
          <w:rFonts w:ascii="Cambria" w:hAnsi="Cambria"/>
          <w:sz w:val="24"/>
          <w:szCs w:val="24"/>
        </w:rPr>
      </w:pPr>
      <w:r w:rsidRPr="00A014E3">
        <w:rPr>
          <w:rFonts w:ascii="Cambria" w:hAnsi="Cambria"/>
          <w:sz w:val="24"/>
          <w:szCs w:val="24"/>
        </w:rPr>
        <w:t>Pred začatím každého výskumu je potrebné urobiť strategické rozhodnutia o tom, ako konkrétne pristupovať k výskumnému problému – vytvoriť metodický plán, nazývaný dizajn výskumu. V rámci dizajnu výskumník vytyčuje ciele a priority výskumu, určuje typ výskumu (kvalitatívny, kvantitatívny), spôsob, akým sa realizuje, vyberá vhodné metódy zberu a analýzy dát. Rozhodnutia o týchto otázkach sú okrem charakteru výskumnej otázky ovplyvnené aj praktickými možnosťami výskumníka a v neposlednom rade etickými ohľadmi (napríklad v záujme poznania by bolo dobré zverejniť všetky údaje o výskyte živočíchov, ktoré občianski vedci pozorovali a zdieľali pomocou mobilnej aplikácie, ale pri najvzácnejších chránených druhoch sa presná pozícia výskytu zvykne zatajiť, aby miestna populácia daného druhu nepadla za obeť zberateľom alebo nadmernému vyrušovaniu).</w:t>
      </w:r>
    </w:p>
    <w:p w:rsidR="001D62E6" w:rsidRPr="00A014E3" w:rsidRDefault="001D62E6" w:rsidP="00A014E3">
      <w:pPr>
        <w:tabs>
          <w:tab w:val="left" w:pos="5490"/>
        </w:tabs>
        <w:spacing w:line="276" w:lineRule="auto"/>
        <w:jc w:val="both"/>
        <w:rPr>
          <w:rFonts w:ascii="Cambria" w:hAnsi="Cambria"/>
          <w:sz w:val="24"/>
          <w:szCs w:val="24"/>
        </w:rPr>
      </w:pPr>
      <w:r w:rsidRPr="00A014E3">
        <w:rPr>
          <w:rFonts w:ascii="Cambria" w:hAnsi="Cambria"/>
          <w:sz w:val="24"/>
          <w:szCs w:val="24"/>
        </w:rPr>
        <w:t>Dobrý vedecký dizajn je dôležitým princípom reprodukovateľného výskumu. Ak je štúdia zle navrhnutá, dáta, ktoré generuje, môžu byť neusporiadané, nekontrolované a neinterpretovateľné, prípadne môžu poskytovať skreslený obraz skutočnosti.</w:t>
      </w:r>
    </w:p>
    <w:p w:rsidR="001D62E6" w:rsidRPr="00A014E3" w:rsidRDefault="001D62E6" w:rsidP="00A014E3">
      <w:pPr>
        <w:tabs>
          <w:tab w:val="left" w:pos="5490"/>
        </w:tabs>
        <w:spacing w:line="276" w:lineRule="auto"/>
        <w:jc w:val="both"/>
        <w:rPr>
          <w:rFonts w:ascii="Cambria" w:hAnsi="Cambria"/>
          <w:sz w:val="24"/>
          <w:szCs w:val="24"/>
        </w:rPr>
      </w:pPr>
      <w:r w:rsidRPr="00A014E3">
        <w:rPr>
          <w:rFonts w:ascii="Cambria" w:hAnsi="Cambria"/>
          <w:sz w:val="24"/>
          <w:szCs w:val="24"/>
        </w:rPr>
        <w:t>Štúdia by mala mať jasne definované ciele, zámery a priority. V prípade projektov občianskej vedy nehovoríme len o výskumných cieľoch (čo chceme skúmať, aké informácie získať, ako posunúť ďalej svoj vedný odbor), ale aj o cieľoch v oblasti vzdelávania (účastníci projektu sa naučia viac o predmete výskumu, aj o metódach a princípoch fungovania vedy), zmeny postojov (napr. budovanie vzťahu k prírode, zmiernenie spoločenských predsudkov, nárast dôvery voči vede, preferencia racionálneho riešenia problémov) a spoločenských cieľoch (vytvorenie komunity, budovanie vzťahov, ktoré participantom pomôžu odborne rásť, alebo efektívnejšie obhajovať ich záujmy, podpora princípov demokracie a </w:t>
      </w:r>
      <w:proofErr w:type="spellStart"/>
      <w:r w:rsidRPr="00A014E3">
        <w:rPr>
          <w:rFonts w:ascii="Cambria" w:hAnsi="Cambria"/>
          <w:sz w:val="24"/>
          <w:szCs w:val="24"/>
        </w:rPr>
        <w:t>inkluzivity</w:t>
      </w:r>
      <w:proofErr w:type="spellEnd"/>
      <w:r w:rsidRPr="00A014E3">
        <w:rPr>
          <w:rFonts w:ascii="Cambria" w:hAnsi="Cambria"/>
          <w:sz w:val="24"/>
          <w:szCs w:val="24"/>
        </w:rPr>
        <w:t xml:space="preserve"> – napr. zapojenie príslušníkov znevýhodnených skupín, demonštrovanie skutočnosti, že aj malý príspevok jednotlivca môže zmysluplne prispieť k splneniu veľkého cieľa). Žiadny projekt prirodzene neplní všetky tieto ciele – podľa svojho zamerania a priorít plní niektoré z nich, v rôznej miere. Pri navrhovaní projektu občianskej vedy však treba vždy brať do úvahy aj zámery a motivácie potenciálnych účastníkov.</w:t>
      </w:r>
    </w:p>
    <w:p w:rsidR="001D62E6" w:rsidRPr="00A014E3" w:rsidRDefault="001D62E6" w:rsidP="00A014E3">
      <w:pPr>
        <w:tabs>
          <w:tab w:val="left" w:pos="5490"/>
        </w:tabs>
        <w:spacing w:line="276" w:lineRule="auto"/>
        <w:jc w:val="both"/>
        <w:rPr>
          <w:rFonts w:ascii="Cambria" w:hAnsi="Cambria"/>
          <w:sz w:val="24"/>
          <w:szCs w:val="24"/>
        </w:rPr>
      </w:pPr>
      <w:r w:rsidRPr="00A014E3">
        <w:rPr>
          <w:rFonts w:ascii="Cambria" w:hAnsi="Cambria"/>
          <w:sz w:val="24"/>
          <w:szCs w:val="24"/>
        </w:rPr>
        <w:t>Identifikujeme zdroje, ktoré máme k dispozícii a hľadáme stratégie, ako získať tie zdroje, ktoré ešte nemáme, ale potrebujeme (napríklad nadviažeme spoluprácu, alebo požiadame o grant).</w:t>
      </w:r>
    </w:p>
    <w:p w:rsidR="001D62E6" w:rsidRPr="00A014E3" w:rsidRDefault="001D62E6" w:rsidP="00A014E3">
      <w:pPr>
        <w:tabs>
          <w:tab w:val="left" w:pos="5490"/>
        </w:tabs>
        <w:spacing w:line="276" w:lineRule="auto"/>
        <w:jc w:val="both"/>
        <w:rPr>
          <w:rFonts w:ascii="Cambria" w:hAnsi="Cambria"/>
          <w:sz w:val="24"/>
          <w:szCs w:val="24"/>
        </w:rPr>
      </w:pPr>
      <w:r w:rsidRPr="00A014E3">
        <w:rPr>
          <w:rFonts w:ascii="Cambria" w:hAnsi="Cambria"/>
          <w:sz w:val="24"/>
          <w:szCs w:val="24"/>
        </w:rPr>
        <w:t>Podľa typu výskumného problému a cieľov volíme vhodné metódy na ich dosiahnutie. Usilujeme sa vyhnúť kognitívnym skresleniam (</w:t>
      </w:r>
      <w:proofErr w:type="spellStart"/>
      <w:r w:rsidRPr="00A014E3">
        <w:rPr>
          <w:rFonts w:ascii="Cambria" w:hAnsi="Cambria"/>
          <w:sz w:val="24"/>
          <w:szCs w:val="24"/>
        </w:rPr>
        <w:t>bias</w:t>
      </w:r>
      <w:proofErr w:type="spellEnd"/>
      <w:r w:rsidRPr="00A014E3">
        <w:rPr>
          <w:rFonts w:ascii="Cambria" w:hAnsi="Cambria"/>
          <w:sz w:val="24"/>
          <w:szCs w:val="24"/>
        </w:rPr>
        <w:t>) a maximalizovať reprodukovateľnosť. Plán štúdie by mal obsahovať jasný opis premenných, ako aj očakávaných výsledkov, cieľovej skupiny, účastníkov podieľajúcich sa na výskume, časové harmonogramy, veľkosť vzoriek, typ a zdôvodnenie použitých štatistických analýz. Zamýšľame sa aj nad možnými problémami (ak by niektorá časť výskumu nevychádzala v súlade s plánom) a prípadnými riešeniami.</w:t>
      </w:r>
    </w:p>
    <w:p w:rsidR="001D62E6" w:rsidRPr="00A014E3" w:rsidRDefault="001D62E6" w:rsidP="00A014E3">
      <w:pPr>
        <w:tabs>
          <w:tab w:val="left" w:pos="5490"/>
        </w:tabs>
        <w:spacing w:line="276" w:lineRule="auto"/>
        <w:jc w:val="both"/>
        <w:rPr>
          <w:rFonts w:ascii="Cambria" w:hAnsi="Cambria"/>
          <w:sz w:val="24"/>
          <w:szCs w:val="24"/>
        </w:rPr>
      </w:pPr>
      <w:r w:rsidRPr="00A014E3">
        <w:rPr>
          <w:rFonts w:ascii="Cambria" w:hAnsi="Cambria"/>
          <w:sz w:val="24"/>
          <w:szCs w:val="24"/>
        </w:rPr>
        <w:lastRenderedPageBreak/>
        <w:t>Štúdie iniciované občanmi môžu mať s dizajnom problémy, pretože laikom môžu chýbať základné znalosti o vedeckých metódach, ktoré majú vplyv na všetky aspekty výskumu, prípadne skúsenosti potrebné na vypracovanie výskumného protokolu. Vedcom, ktorí sú zbehlí vo vedeckých metódach a plnení výskumných cieľov, no s občianskou vedou len začínajú, zasa môžu chýbať skúsenosti s komunikáciou a verejnou propagáciou projektu vo väčšom rozsahu, alebo predstava o tom, čo všetko vyžaduje riadenie siete dobrovoľníkov. Jedným zo spôsobov ako prekonať tieto problémy, je spolupráca občanov s vedcami, doplnenie tímu o členov s takými zručnosťami, ktoré projekt vyžaduje a zodpovedajúce rozdelenie rolí v projekte.</w:t>
      </w:r>
    </w:p>
    <w:p w:rsidR="001D62E6" w:rsidRPr="00A014E3" w:rsidRDefault="001D62E6" w:rsidP="00A014E3">
      <w:pPr>
        <w:tabs>
          <w:tab w:val="left" w:pos="5490"/>
        </w:tabs>
        <w:spacing w:line="276" w:lineRule="auto"/>
        <w:jc w:val="both"/>
        <w:rPr>
          <w:rFonts w:ascii="Cambria" w:hAnsi="Cambria"/>
          <w:sz w:val="24"/>
          <w:szCs w:val="24"/>
        </w:rPr>
      </w:pPr>
      <w:r w:rsidRPr="00A014E3">
        <w:rPr>
          <w:rFonts w:ascii="Cambria" w:hAnsi="Cambria"/>
          <w:sz w:val="24"/>
          <w:szCs w:val="24"/>
        </w:rPr>
        <w:t>Navrhnúť a definovať úlohy účastníkov v občianskej vede je kľúčovou úlohou v </w:t>
      </w:r>
      <w:proofErr w:type="spellStart"/>
      <w:r w:rsidRPr="00A014E3">
        <w:rPr>
          <w:rFonts w:ascii="Cambria" w:hAnsi="Cambria"/>
          <w:sz w:val="24"/>
          <w:szCs w:val="24"/>
        </w:rPr>
        <w:t>kolaboratívnom</w:t>
      </w:r>
      <w:proofErr w:type="spellEnd"/>
      <w:r w:rsidRPr="00A014E3">
        <w:rPr>
          <w:rFonts w:ascii="Cambria" w:hAnsi="Cambria"/>
          <w:sz w:val="24"/>
          <w:szCs w:val="24"/>
        </w:rPr>
        <w:t xml:space="preserve"> vzdelávacom systéme. Účastník teda môže byť:</w:t>
      </w:r>
    </w:p>
    <w:p w:rsidR="001D62E6" w:rsidRPr="00A014E3" w:rsidRDefault="001D62E6" w:rsidP="00A014E3">
      <w:pPr>
        <w:pStyle w:val="Odsekzoznamu"/>
        <w:numPr>
          <w:ilvl w:val="0"/>
          <w:numId w:val="6"/>
        </w:numPr>
        <w:tabs>
          <w:tab w:val="left" w:pos="5490"/>
        </w:tabs>
        <w:spacing w:after="160" w:line="276" w:lineRule="auto"/>
        <w:jc w:val="both"/>
        <w:rPr>
          <w:rFonts w:ascii="Cambria" w:hAnsi="Cambria"/>
          <w:sz w:val="24"/>
          <w:szCs w:val="24"/>
        </w:rPr>
      </w:pPr>
      <w:r w:rsidRPr="00A014E3">
        <w:rPr>
          <w:rFonts w:ascii="Cambria" w:hAnsi="Cambria"/>
          <w:sz w:val="24"/>
          <w:szCs w:val="24"/>
        </w:rPr>
        <w:t>Zberač dát – môže ale nemusí byť špeciálne zaškolený, podľa charakteru projektu a náročnosti metodiky,</w:t>
      </w:r>
    </w:p>
    <w:p w:rsidR="001D62E6" w:rsidRPr="00A014E3" w:rsidRDefault="001D62E6" w:rsidP="00A014E3">
      <w:pPr>
        <w:pStyle w:val="Odsekzoznamu"/>
        <w:numPr>
          <w:ilvl w:val="0"/>
          <w:numId w:val="6"/>
        </w:numPr>
        <w:tabs>
          <w:tab w:val="left" w:pos="5490"/>
        </w:tabs>
        <w:spacing w:after="160" w:line="276" w:lineRule="auto"/>
        <w:jc w:val="both"/>
        <w:rPr>
          <w:rFonts w:ascii="Cambria" w:hAnsi="Cambria"/>
          <w:sz w:val="24"/>
          <w:szCs w:val="24"/>
        </w:rPr>
      </w:pPr>
      <w:r w:rsidRPr="00A014E3">
        <w:rPr>
          <w:rFonts w:ascii="Cambria" w:hAnsi="Cambria"/>
          <w:sz w:val="24"/>
          <w:szCs w:val="24"/>
        </w:rPr>
        <w:t>Dátový analytik – podieľa sa na úprave, spracovaní alebo vyhodnotení získaných dát,</w:t>
      </w:r>
    </w:p>
    <w:p w:rsidR="001D62E6" w:rsidRPr="00A014E3" w:rsidRDefault="001D62E6" w:rsidP="00A014E3">
      <w:pPr>
        <w:pStyle w:val="Odsekzoznamu"/>
        <w:numPr>
          <w:ilvl w:val="0"/>
          <w:numId w:val="6"/>
        </w:numPr>
        <w:tabs>
          <w:tab w:val="left" w:pos="5490"/>
        </w:tabs>
        <w:spacing w:after="160" w:line="276" w:lineRule="auto"/>
        <w:jc w:val="both"/>
        <w:rPr>
          <w:rFonts w:ascii="Cambria" w:hAnsi="Cambria"/>
          <w:sz w:val="24"/>
          <w:szCs w:val="24"/>
        </w:rPr>
      </w:pPr>
      <w:r w:rsidRPr="00A014E3">
        <w:rPr>
          <w:rFonts w:ascii="Cambria" w:hAnsi="Cambria"/>
          <w:sz w:val="24"/>
          <w:szCs w:val="24"/>
        </w:rPr>
        <w:t>Kladie otázky – napríklad pri zisťovaní dopadov klimatickej zmeny (</w:t>
      </w:r>
      <w:proofErr w:type="spellStart"/>
      <w:r w:rsidRPr="00A014E3">
        <w:rPr>
          <w:rFonts w:ascii="Cambria" w:hAnsi="Cambria"/>
          <w:sz w:val="24"/>
          <w:szCs w:val="24"/>
        </w:rPr>
        <w:t>WeatherBlur</w:t>
      </w:r>
      <w:proofErr w:type="spellEnd"/>
      <w:r w:rsidRPr="00A014E3">
        <w:rPr>
          <w:rFonts w:ascii="Cambria" w:hAnsi="Cambria"/>
          <w:sz w:val="24"/>
          <w:szCs w:val="24"/>
        </w:rPr>
        <w:t>) bolo účastníkom umožnené pýtať sa otázky a tým sa dozvedieť viac o probléme,</w:t>
      </w:r>
    </w:p>
    <w:p w:rsidR="001D62E6" w:rsidRPr="00A014E3" w:rsidRDefault="001D62E6" w:rsidP="00A014E3">
      <w:pPr>
        <w:pStyle w:val="Odsekzoznamu"/>
        <w:numPr>
          <w:ilvl w:val="0"/>
          <w:numId w:val="6"/>
        </w:numPr>
        <w:tabs>
          <w:tab w:val="left" w:pos="5490"/>
        </w:tabs>
        <w:spacing w:after="160" w:line="276" w:lineRule="auto"/>
        <w:jc w:val="both"/>
        <w:rPr>
          <w:rFonts w:ascii="Cambria" w:hAnsi="Cambria"/>
          <w:sz w:val="24"/>
          <w:szCs w:val="24"/>
        </w:rPr>
      </w:pPr>
      <w:r w:rsidRPr="00A014E3">
        <w:rPr>
          <w:rFonts w:ascii="Cambria" w:hAnsi="Cambria"/>
          <w:sz w:val="24"/>
          <w:szCs w:val="24"/>
        </w:rPr>
        <w:t>Partner – partnerom sa stávajú vtedy, ak napríklad komunita potrebuje zmeniť určité veci a vedci im pomôžu konzultáciami, alebo vyžaduje informácie z projektu pre svoju prácu (napr. ako agronómovia, poľnohospodári a lesníci zapojení do projektu Monitoring sucha/</w:t>
      </w:r>
      <w:proofErr w:type="spellStart"/>
      <w:r w:rsidRPr="00A014E3">
        <w:rPr>
          <w:rFonts w:ascii="Cambria" w:hAnsi="Cambria"/>
          <w:sz w:val="24"/>
          <w:szCs w:val="24"/>
        </w:rPr>
        <w:t>InterDrought</w:t>
      </w:r>
      <w:proofErr w:type="spellEnd"/>
      <w:r w:rsidRPr="00A014E3">
        <w:rPr>
          <w:rFonts w:ascii="Cambria" w:hAnsi="Cambria"/>
          <w:sz w:val="24"/>
          <w:szCs w:val="24"/>
        </w:rPr>
        <w:t>).</w:t>
      </w:r>
    </w:p>
    <w:p w:rsidR="001D62E6" w:rsidRPr="00A014E3" w:rsidRDefault="001D62E6" w:rsidP="00A014E3">
      <w:pPr>
        <w:pStyle w:val="Odsekzoznamu"/>
        <w:numPr>
          <w:ilvl w:val="0"/>
          <w:numId w:val="6"/>
        </w:numPr>
        <w:tabs>
          <w:tab w:val="left" w:pos="5490"/>
        </w:tabs>
        <w:spacing w:after="160" w:line="276" w:lineRule="auto"/>
        <w:jc w:val="both"/>
        <w:rPr>
          <w:rFonts w:ascii="Cambria" w:hAnsi="Cambria"/>
          <w:sz w:val="24"/>
          <w:szCs w:val="24"/>
        </w:rPr>
      </w:pPr>
      <w:r w:rsidRPr="00A014E3">
        <w:rPr>
          <w:rFonts w:ascii="Cambria" w:hAnsi="Cambria"/>
          <w:sz w:val="24"/>
          <w:szCs w:val="24"/>
        </w:rPr>
        <w:t>Hráč – napríklad pri zarovnávaní (</w:t>
      </w:r>
      <w:proofErr w:type="spellStart"/>
      <w:r w:rsidRPr="00A014E3">
        <w:rPr>
          <w:rFonts w:ascii="Cambria" w:hAnsi="Cambria"/>
          <w:sz w:val="24"/>
          <w:szCs w:val="24"/>
        </w:rPr>
        <w:t>alignment</w:t>
      </w:r>
      <w:proofErr w:type="spellEnd"/>
      <w:r w:rsidRPr="00A014E3">
        <w:rPr>
          <w:rFonts w:ascii="Cambria" w:hAnsi="Cambria"/>
          <w:sz w:val="24"/>
          <w:szCs w:val="24"/>
        </w:rPr>
        <w:t xml:space="preserve">) sekvencií génov v hre, kde účastníci nie sú vystavení vedeckým otázkam a odpovediam ako napr. v projekte </w:t>
      </w:r>
      <w:proofErr w:type="spellStart"/>
      <w:r w:rsidRPr="00A014E3">
        <w:rPr>
          <w:rFonts w:ascii="Cambria" w:hAnsi="Cambria"/>
          <w:sz w:val="24"/>
          <w:szCs w:val="24"/>
        </w:rPr>
        <w:t>Foldit</w:t>
      </w:r>
      <w:proofErr w:type="spellEnd"/>
      <w:r w:rsidRPr="00A014E3">
        <w:rPr>
          <w:rFonts w:ascii="Cambria" w:hAnsi="Cambria"/>
          <w:sz w:val="24"/>
          <w:szCs w:val="24"/>
        </w:rPr>
        <w:t>, ale iba sa hrajú,</w:t>
      </w:r>
    </w:p>
    <w:p w:rsidR="001D62E6" w:rsidRPr="00A014E3" w:rsidRDefault="001D62E6" w:rsidP="00A014E3">
      <w:pPr>
        <w:pStyle w:val="Odsekzoznamu"/>
        <w:numPr>
          <w:ilvl w:val="0"/>
          <w:numId w:val="6"/>
        </w:numPr>
        <w:tabs>
          <w:tab w:val="left" w:pos="5490"/>
        </w:tabs>
        <w:spacing w:after="160" w:line="276" w:lineRule="auto"/>
        <w:jc w:val="both"/>
        <w:rPr>
          <w:rFonts w:ascii="Cambria" w:hAnsi="Cambria"/>
          <w:sz w:val="24"/>
          <w:szCs w:val="24"/>
        </w:rPr>
      </w:pPr>
      <w:r w:rsidRPr="00A014E3">
        <w:rPr>
          <w:rFonts w:ascii="Cambria" w:hAnsi="Cambria"/>
          <w:sz w:val="24"/>
          <w:szCs w:val="24"/>
        </w:rPr>
        <w:t>Amatérsky vedec, alebo študent vedeckého odboru – účasťou v projekte z odboru, o ktorý sa dlhodobo zaujíma, rozvíja svoje kompetencie a zároveň pomáha riešiť vedecký problém,</w:t>
      </w:r>
    </w:p>
    <w:p w:rsidR="001D62E6" w:rsidRPr="00A014E3" w:rsidRDefault="001D62E6" w:rsidP="00A014E3">
      <w:pPr>
        <w:pStyle w:val="Odsekzoznamu"/>
        <w:numPr>
          <w:ilvl w:val="0"/>
          <w:numId w:val="6"/>
        </w:numPr>
        <w:tabs>
          <w:tab w:val="left" w:pos="5490"/>
        </w:tabs>
        <w:spacing w:after="160" w:line="276" w:lineRule="auto"/>
        <w:jc w:val="both"/>
        <w:rPr>
          <w:rFonts w:ascii="Cambria" w:hAnsi="Cambria"/>
          <w:sz w:val="24"/>
          <w:szCs w:val="24"/>
        </w:rPr>
      </w:pPr>
      <w:r w:rsidRPr="00A014E3">
        <w:rPr>
          <w:rFonts w:ascii="Cambria" w:hAnsi="Cambria"/>
          <w:sz w:val="24"/>
          <w:szCs w:val="24"/>
        </w:rPr>
        <w:t>Kultúrny sprievodca – napríklad pri projektoch, ktoré sa týkajú štúdia jazyka a kultúrneho dedičstva,</w:t>
      </w:r>
    </w:p>
    <w:p w:rsidR="001D62E6" w:rsidRPr="00A014E3" w:rsidRDefault="001D62E6" w:rsidP="00A014E3">
      <w:pPr>
        <w:pStyle w:val="Odsekzoznamu"/>
        <w:numPr>
          <w:ilvl w:val="0"/>
          <w:numId w:val="6"/>
        </w:numPr>
        <w:tabs>
          <w:tab w:val="left" w:pos="5490"/>
        </w:tabs>
        <w:spacing w:after="160" w:line="276" w:lineRule="auto"/>
        <w:jc w:val="both"/>
        <w:rPr>
          <w:rFonts w:ascii="Cambria" w:hAnsi="Cambria"/>
          <w:sz w:val="24"/>
          <w:szCs w:val="24"/>
        </w:rPr>
      </w:pPr>
      <w:r w:rsidRPr="00A014E3">
        <w:rPr>
          <w:rFonts w:ascii="Cambria" w:hAnsi="Cambria"/>
          <w:sz w:val="24"/>
          <w:szCs w:val="24"/>
        </w:rPr>
        <w:t>Pasívny poskytovateľ znalostí – napríklad pri zbere dát z ich vlastného počítača pomocou nejakého softvéru/hardvéru,</w:t>
      </w:r>
    </w:p>
    <w:p w:rsidR="001D62E6" w:rsidRPr="00A014E3" w:rsidRDefault="001D62E6" w:rsidP="00A014E3">
      <w:pPr>
        <w:spacing w:before="240" w:after="240" w:line="276" w:lineRule="auto"/>
        <w:jc w:val="both"/>
        <w:rPr>
          <w:rFonts w:ascii="Cambria" w:hAnsi="Cambria"/>
          <w:sz w:val="24"/>
          <w:szCs w:val="24"/>
        </w:rPr>
      </w:pPr>
      <w:proofErr w:type="spellStart"/>
      <w:r w:rsidRPr="00A014E3">
        <w:rPr>
          <w:rFonts w:ascii="Cambria" w:hAnsi="Cambria"/>
          <w:sz w:val="24"/>
          <w:szCs w:val="24"/>
        </w:rPr>
        <w:t>Hoadley</w:t>
      </w:r>
      <w:proofErr w:type="spellEnd"/>
      <w:r w:rsidRPr="00A014E3">
        <w:rPr>
          <w:rFonts w:ascii="Cambria" w:hAnsi="Cambria"/>
          <w:sz w:val="24"/>
          <w:szCs w:val="24"/>
        </w:rPr>
        <w:t xml:space="preserve">, </w:t>
      </w:r>
      <w:proofErr w:type="spellStart"/>
      <w:r w:rsidRPr="00A014E3">
        <w:rPr>
          <w:rFonts w:ascii="Cambria" w:hAnsi="Cambria"/>
          <w:sz w:val="24"/>
          <w:szCs w:val="24"/>
        </w:rPr>
        <w:t>Christopher</w:t>
      </w:r>
      <w:proofErr w:type="spellEnd"/>
      <w:r w:rsidRPr="00A014E3">
        <w:rPr>
          <w:rFonts w:ascii="Cambria" w:hAnsi="Cambria"/>
          <w:sz w:val="24"/>
          <w:szCs w:val="24"/>
        </w:rPr>
        <w:t xml:space="preserve"> (2018): </w:t>
      </w:r>
      <w:hyperlink r:id="rId7" w:history="1">
        <w:proofErr w:type="spellStart"/>
        <w:r w:rsidRPr="00A014E3">
          <w:rPr>
            <w:rStyle w:val="Hypertextovprepojenie"/>
            <w:rFonts w:ascii="Cambria" w:hAnsi="Cambria"/>
            <w:sz w:val="24"/>
            <w:szCs w:val="24"/>
          </w:rPr>
          <w:t>Designing</w:t>
        </w:r>
        <w:proofErr w:type="spellEnd"/>
        <w:r w:rsidRPr="00A014E3">
          <w:rPr>
            <w:rStyle w:val="Hypertextovprepojenie"/>
            <w:rFonts w:ascii="Cambria" w:hAnsi="Cambria"/>
            <w:sz w:val="24"/>
            <w:szCs w:val="24"/>
          </w:rPr>
          <w:t xml:space="preserve"> Citizen Science </w:t>
        </w:r>
        <w:proofErr w:type="spellStart"/>
        <w:r w:rsidRPr="00A014E3">
          <w:rPr>
            <w:rStyle w:val="Hypertextovprepojenie"/>
            <w:rFonts w:ascii="Cambria" w:hAnsi="Cambria"/>
            <w:sz w:val="24"/>
            <w:szCs w:val="24"/>
          </w:rPr>
          <w:t>Projects</w:t>
        </w:r>
        <w:proofErr w:type="spellEnd"/>
      </w:hyperlink>
      <w:r w:rsidRPr="00A014E3">
        <w:rPr>
          <w:rFonts w:ascii="Cambria" w:hAnsi="Cambria"/>
          <w:sz w:val="24"/>
          <w:szCs w:val="24"/>
        </w:rPr>
        <w:t xml:space="preserve">. </w:t>
      </w:r>
      <w:proofErr w:type="spellStart"/>
      <w:r w:rsidRPr="00A014E3">
        <w:rPr>
          <w:rFonts w:ascii="Cambria" w:hAnsi="Cambria"/>
          <w:sz w:val="24"/>
          <w:szCs w:val="24"/>
        </w:rPr>
        <w:t>Commissioned</w:t>
      </w:r>
      <w:proofErr w:type="spellEnd"/>
      <w:r w:rsidRPr="00A014E3">
        <w:rPr>
          <w:rFonts w:ascii="Cambria" w:hAnsi="Cambria"/>
          <w:sz w:val="24"/>
          <w:szCs w:val="24"/>
        </w:rPr>
        <w:t xml:space="preserve"> </w:t>
      </w:r>
      <w:proofErr w:type="spellStart"/>
      <w:r w:rsidRPr="00A014E3">
        <w:rPr>
          <w:rFonts w:ascii="Cambria" w:hAnsi="Cambria"/>
          <w:sz w:val="24"/>
          <w:szCs w:val="24"/>
        </w:rPr>
        <w:t>for</w:t>
      </w:r>
      <w:proofErr w:type="spellEnd"/>
      <w:r w:rsidRPr="00A014E3">
        <w:rPr>
          <w:rFonts w:ascii="Cambria" w:hAnsi="Cambria"/>
          <w:sz w:val="24"/>
          <w:szCs w:val="24"/>
        </w:rPr>
        <w:t xml:space="preserve"> </w:t>
      </w:r>
      <w:proofErr w:type="spellStart"/>
      <w:r w:rsidRPr="00A014E3">
        <w:rPr>
          <w:rFonts w:ascii="Cambria" w:hAnsi="Cambria"/>
          <w:sz w:val="24"/>
          <w:szCs w:val="24"/>
        </w:rPr>
        <w:t>the</w:t>
      </w:r>
      <w:proofErr w:type="spellEnd"/>
      <w:r w:rsidRPr="00A014E3">
        <w:rPr>
          <w:rFonts w:ascii="Cambria" w:hAnsi="Cambria"/>
          <w:sz w:val="24"/>
          <w:szCs w:val="24"/>
        </w:rPr>
        <w:t xml:space="preserve"> </w:t>
      </w:r>
      <w:proofErr w:type="spellStart"/>
      <w:r w:rsidRPr="00A014E3">
        <w:rPr>
          <w:rFonts w:ascii="Cambria" w:hAnsi="Cambria"/>
          <w:sz w:val="24"/>
          <w:szCs w:val="24"/>
        </w:rPr>
        <w:t>Committee</w:t>
      </w:r>
      <w:proofErr w:type="spellEnd"/>
      <w:r w:rsidRPr="00A014E3">
        <w:rPr>
          <w:rFonts w:ascii="Cambria" w:hAnsi="Cambria"/>
          <w:sz w:val="24"/>
          <w:szCs w:val="24"/>
        </w:rPr>
        <w:t xml:space="preserve"> on </w:t>
      </w:r>
      <w:proofErr w:type="spellStart"/>
      <w:r w:rsidRPr="00A014E3">
        <w:rPr>
          <w:rFonts w:ascii="Cambria" w:hAnsi="Cambria"/>
          <w:sz w:val="24"/>
          <w:szCs w:val="24"/>
        </w:rPr>
        <w:t>Designing</w:t>
      </w:r>
      <w:proofErr w:type="spellEnd"/>
      <w:r w:rsidRPr="00A014E3">
        <w:rPr>
          <w:rFonts w:ascii="Cambria" w:hAnsi="Cambria"/>
          <w:sz w:val="24"/>
          <w:szCs w:val="24"/>
        </w:rPr>
        <w:t xml:space="preserve"> Citizen Science to </w:t>
      </w:r>
      <w:proofErr w:type="spellStart"/>
      <w:r w:rsidRPr="00A014E3">
        <w:rPr>
          <w:rFonts w:ascii="Cambria" w:hAnsi="Cambria"/>
          <w:sz w:val="24"/>
          <w:szCs w:val="24"/>
        </w:rPr>
        <w:t>Support</w:t>
      </w:r>
      <w:proofErr w:type="spellEnd"/>
      <w:r w:rsidRPr="00A014E3">
        <w:rPr>
          <w:rFonts w:ascii="Cambria" w:hAnsi="Cambria"/>
          <w:sz w:val="24"/>
          <w:szCs w:val="24"/>
        </w:rPr>
        <w:t xml:space="preserve"> Science </w:t>
      </w:r>
      <w:proofErr w:type="spellStart"/>
      <w:r w:rsidRPr="00A014E3">
        <w:rPr>
          <w:rFonts w:ascii="Cambria" w:hAnsi="Cambria"/>
          <w:sz w:val="24"/>
          <w:szCs w:val="24"/>
        </w:rPr>
        <w:t>Learning</w:t>
      </w:r>
      <w:proofErr w:type="spellEnd"/>
      <w:r w:rsidRPr="00A014E3">
        <w:rPr>
          <w:rFonts w:ascii="Cambria" w:hAnsi="Cambria"/>
          <w:sz w:val="24"/>
          <w:szCs w:val="24"/>
        </w:rPr>
        <w:t>.</w:t>
      </w:r>
    </w:p>
    <w:p w:rsidR="001D62E6" w:rsidRPr="00A014E3" w:rsidRDefault="001D62E6" w:rsidP="00A014E3">
      <w:pPr>
        <w:spacing w:before="240" w:after="240" w:line="276" w:lineRule="auto"/>
        <w:jc w:val="both"/>
        <w:rPr>
          <w:rFonts w:ascii="Cambria" w:hAnsi="Cambria"/>
          <w:sz w:val="24"/>
          <w:szCs w:val="24"/>
        </w:rPr>
      </w:pPr>
    </w:p>
    <w:p w:rsidR="001D62E6" w:rsidRPr="00A014E3" w:rsidRDefault="001D62E6" w:rsidP="00A014E3">
      <w:pPr>
        <w:spacing w:before="240" w:after="240" w:line="276" w:lineRule="auto"/>
        <w:jc w:val="both"/>
        <w:rPr>
          <w:rFonts w:ascii="Cambria" w:hAnsi="Cambria"/>
          <w:sz w:val="24"/>
          <w:szCs w:val="24"/>
        </w:rPr>
      </w:pPr>
    </w:p>
    <w:p w:rsidR="001D62E6" w:rsidRPr="00A014E3" w:rsidRDefault="001D62E6" w:rsidP="00A014E3">
      <w:pPr>
        <w:spacing w:before="240" w:after="240" w:line="276" w:lineRule="auto"/>
        <w:jc w:val="both"/>
        <w:rPr>
          <w:rFonts w:ascii="Cambria" w:hAnsi="Cambria"/>
          <w:sz w:val="24"/>
          <w:szCs w:val="24"/>
        </w:rPr>
      </w:pPr>
    </w:p>
    <w:p w:rsidR="001D62E6" w:rsidRDefault="001D62E6" w:rsidP="00A014E3">
      <w:pPr>
        <w:spacing w:before="240" w:line="276" w:lineRule="auto"/>
        <w:jc w:val="both"/>
        <w:rPr>
          <w:rFonts w:ascii="Cambria" w:hAnsi="Cambria"/>
          <w:sz w:val="24"/>
          <w:szCs w:val="24"/>
        </w:rPr>
      </w:pPr>
    </w:p>
    <w:p w:rsidR="00A014E3" w:rsidRPr="00A014E3" w:rsidRDefault="00A014E3" w:rsidP="00A014E3">
      <w:pPr>
        <w:spacing w:before="240" w:line="276" w:lineRule="auto"/>
        <w:jc w:val="both"/>
        <w:rPr>
          <w:rFonts w:ascii="Cambria" w:hAnsi="Cambria"/>
          <w:b/>
          <w:sz w:val="24"/>
          <w:szCs w:val="24"/>
        </w:rPr>
      </w:pPr>
    </w:p>
    <w:p w:rsidR="001D62E6" w:rsidRDefault="001D62E6" w:rsidP="00A014E3">
      <w:pPr>
        <w:pStyle w:val="Odsekzoznamu"/>
        <w:numPr>
          <w:ilvl w:val="1"/>
          <w:numId w:val="7"/>
        </w:numPr>
        <w:spacing w:before="240" w:after="240" w:line="276" w:lineRule="auto"/>
        <w:jc w:val="both"/>
        <w:rPr>
          <w:rFonts w:ascii="Cambria" w:hAnsi="Cambria"/>
          <w:b/>
          <w:sz w:val="24"/>
          <w:szCs w:val="24"/>
        </w:rPr>
      </w:pPr>
      <w:r w:rsidRPr="002C1FD3">
        <w:rPr>
          <w:rFonts w:ascii="Cambria" w:hAnsi="Cambria"/>
          <w:b/>
          <w:sz w:val="24"/>
          <w:szCs w:val="24"/>
        </w:rPr>
        <w:t>Projekty občianskej vedy</w:t>
      </w:r>
    </w:p>
    <w:p w:rsidR="00A014E3" w:rsidRPr="002C1FD3" w:rsidRDefault="00A014E3" w:rsidP="00A014E3">
      <w:pPr>
        <w:pStyle w:val="Odsekzoznamu"/>
        <w:spacing w:before="240" w:after="240" w:line="276" w:lineRule="auto"/>
        <w:jc w:val="both"/>
        <w:rPr>
          <w:rFonts w:ascii="Cambria" w:hAnsi="Cambria"/>
          <w:b/>
          <w:sz w:val="24"/>
          <w:szCs w:val="24"/>
        </w:rPr>
      </w:pP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nie všetky výskumné otázky sú vhodné na realizáciu občianskej vedy</w:t>
      </w: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logistická a koordinačná stránka projektu – práca s ľuďmi si vyžaduje čas</w:t>
      </w: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ekonomické aspekty (zapojenie techniky a inovačných technológií)</w:t>
      </w: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výsledky sú publikované vo vedeckých časopisoch a knihách, ale mali by sa dostať aj do informačných prostriedkov, ktoré používa cieľová skupina (masmédiá, internetové stránky, sociálne siete). Tieto výstupy môžu viesť k verejnej diskusii o probléme, prípadne k zmene spoločenského vnímania predmetu výskumu (napr. zmiernenie predsudkov), zmene politík a zlepšeniu životných podmienok (životného prostredia) na úrovni regiónu, ale aj globálne</w:t>
      </w: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údaje sú zbierané občanmi, čo je rýchlejšie a efektívnejšie ako pri zbere dát len skupinou vedcov. Množstvo dobrovoľníkov môže pokryť takú geografickú šírku a rozmanitosť lokalít, na akú vedecký tím väčšinou nemá príležitosť. Miestni tiež často majú lepší prístup a znalosť svojho okolia ako vedci, ktorí tam nechodia pravidelne.</w:t>
      </w: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Nevýhodou prístupu občianskej vedy je nižší stupeň kontroly nad zberom údajov. Existuje  možnosť, že dobrovoľníci zašlú nekvalitné alebo neplatné dáta, prípadne že veľmi husto dátami pokryjú malé (napr. turisticky atraktívne) územie, no iné, možno väčšie územia s horšou dostupnosťou ostanú nepokryté. V projekte občianskej vedy by preto mali byť mechanizmy kontroly, ktoré bránia chybám či nekorektnej manipulácii (napríklad požadovanie fotodokumentácie, alebo kontrola nezvyčajných pozorovaní vedeckým expertom, administrátorské práva k databáze projektu prístupné len úzkej skupine overených pracovníkov projektu), prípadne spôsoby, ktorými organizátori motivujú zber údajov v lokalitách, kde chýbajú dáta.</w:t>
      </w:r>
    </w:p>
    <w:p w:rsidR="001D62E6" w:rsidRPr="002C1FD3" w:rsidRDefault="001D62E6" w:rsidP="00A014E3">
      <w:pPr>
        <w:pStyle w:val="Odsekzoznamu"/>
        <w:spacing w:before="240" w:after="240" w:line="276" w:lineRule="auto"/>
        <w:jc w:val="both"/>
        <w:rPr>
          <w:rFonts w:ascii="Cambria" w:hAnsi="Cambria"/>
          <w:b/>
          <w:sz w:val="24"/>
          <w:szCs w:val="24"/>
        </w:rPr>
      </w:pPr>
    </w:p>
    <w:p w:rsidR="001D62E6" w:rsidRDefault="001D62E6" w:rsidP="00A014E3">
      <w:pPr>
        <w:pStyle w:val="Odsekzoznamu"/>
        <w:numPr>
          <w:ilvl w:val="1"/>
          <w:numId w:val="7"/>
        </w:numPr>
        <w:spacing w:before="240" w:after="240" w:line="276" w:lineRule="auto"/>
        <w:jc w:val="both"/>
        <w:rPr>
          <w:rFonts w:ascii="Cambria" w:hAnsi="Cambria"/>
          <w:b/>
          <w:sz w:val="24"/>
          <w:szCs w:val="24"/>
        </w:rPr>
      </w:pPr>
      <w:r w:rsidRPr="002C1FD3">
        <w:rPr>
          <w:rFonts w:ascii="Cambria" w:hAnsi="Cambria"/>
          <w:b/>
          <w:sz w:val="24"/>
          <w:szCs w:val="24"/>
        </w:rPr>
        <w:t>„Štandardné“ výskumné projekty</w:t>
      </w:r>
    </w:p>
    <w:p w:rsidR="00A014E3" w:rsidRPr="002C1FD3" w:rsidRDefault="00A014E3" w:rsidP="00A014E3">
      <w:pPr>
        <w:pStyle w:val="Odsekzoznamu"/>
        <w:spacing w:before="240" w:after="240" w:line="276" w:lineRule="auto"/>
        <w:jc w:val="both"/>
        <w:rPr>
          <w:rFonts w:ascii="Cambria" w:hAnsi="Cambria"/>
          <w:b/>
          <w:sz w:val="24"/>
          <w:szCs w:val="24"/>
        </w:rPr>
      </w:pP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 xml:space="preserve">všetky výskumné otázky je možné zapojiť do výskumných projektov </w:t>
      </w: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výskum nie je podmienený veľkou skupinou ľudí, ktorých treba koordinovať, na výskume sa podieľajú vedci, inštitúcie a študenti daného odboru</w:t>
      </w: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finančné náklady sa líšia v závislosti od typu projektu</w:t>
      </w: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výsledky sú publikované vo vedeckých časopisoch a knihách</w:t>
      </w:r>
    </w:p>
    <w:p w:rsidR="001D62E6" w:rsidRPr="002C1FD3" w:rsidRDefault="001D62E6" w:rsidP="00A014E3">
      <w:pPr>
        <w:pStyle w:val="Odsekzoznamu"/>
        <w:numPr>
          <w:ilvl w:val="0"/>
          <w:numId w:val="2"/>
        </w:numPr>
        <w:spacing w:before="240" w:after="240" w:line="276" w:lineRule="auto"/>
        <w:jc w:val="both"/>
        <w:rPr>
          <w:rFonts w:ascii="Cambria" w:hAnsi="Cambria"/>
          <w:sz w:val="24"/>
          <w:szCs w:val="24"/>
        </w:rPr>
      </w:pPr>
      <w:r w:rsidRPr="002C1FD3">
        <w:rPr>
          <w:rFonts w:ascii="Cambria" w:hAnsi="Cambria"/>
          <w:sz w:val="24"/>
          <w:szCs w:val="24"/>
        </w:rPr>
        <w:t>údaje primárne zbierajú vedci pri terénnych prácach, čo predstavuje dlhšie časové obdobie na získanie dát a následné analýzy. Vedci majú kontrolu nad spôsobom zberu a spracovania údajov, ako aj nad čo najrovnomernejším pokrytím lokalít pre zber údajov.</w:t>
      </w:r>
    </w:p>
    <w:p w:rsidR="001D62E6" w:rsidRPr="002C1FD3" w:rsidRDefault="001D62E6" w:rsidP="00A014E3">
      <w:pPr>
        <w:spacing w:before="240" w:after="240" w:line="276" w:lineRule="auto"/>
        <w:ind w:left="360"/>
        <w:jc w:val="both"/>
        <w:rPr>
          <w:rFonts w:ascii="Cambria" w:hAnsi="Cambria"/>
          <w:sz w:val="24"/>
          <w:szCs w:val="24"/>
        </w:rPr>
      </w:pPr>
    </w:p>
    <w:p w:rsidR="001D62E6" w:rsidRPr="002C1FD3" w:rsidRDefault="001D62E6" w:rsidP="00A014E3">
      <w:pPr>
        <w:spacing w:before="240" w:after="240" w:line="276" w:lineRule="auto"/>
        <w:ind w:left="360"/>
        <w:jc w:val="both"/>
        <w:rPr>
          <w:rFonts w:ascii="Cambria" w:hAnsi="Cambria"/>
          <w:sz w:val="24"/>
          <w:szCs w:val="24"/>
        </w:rPr>
      </w:pPr>
    </w:p>
    <w:p w:rsidR="001D62E6" w:rsidRPr="002C1FD3" w:rsidRDefault="001D62E6" w:rsidP="00A014E3">
      <w:pPr>
        <w:spacing w:before="240" w:after="240" w:line="276" w:lineRule="auto"/>
        <w:ind w:left="360"/>
        <w:jc w:val="both"/>
        <w:rPr>
          <w:rFonts w:ascii="Cambria" w:hAnsi="Cambria"/>
          <w:sz w:val="24"/>
          <w:szCs w:val="24"/>
        </w:rPr>
      </w:pPr>
    </w:p>
    <w:p w:rsidR="001D62E6" w:rsidRPr="00A014E3" w:rsidRDefault="001D62E6" w:rsidP="00A014E3">
      <w:pPr>
        <w:pStyle w:val="Odsekzoznamu"/>
        <w:numPr>
          <w:ilvl w:val="0"/>
          <w:numId w:val="7"/>
        </w:numPr>
        <w:spacing w:after="240" w:line="276" w:lineRule="auto"/>
        <w:jc w:val="both"/>
        <w:rPr>
          <w:rFonts w:ascii="Cambria" w:hAnsi="Cambria"/>
          <w:b/>
          <w:sz w:val="28"/>
          <w:szCs w:val="24"/>
        </w:rPr>
      </w:pPr>
      <w:r w:rsidRPr="00A014E3">
        <w:rPr>
          <w:rFonts w:ascii="Cambria" w:hAnsi="Cambria"/>
          <w:b/>
          <w:sz w:val="28"/>
          <w:szCs w:val="24"/>
        </w:rPr>
        <w:t>Príprava projektu</w:t>
      </w:r>
    </w:p>
    <w:p w:rsidR="001D62E6" w:rsidRPr="002C1FD3" w:rsidRDefault="001D62E6" w:rsidP="00A014E3">
      <w:pPr>
        <w:pStyle w:val="Odsekzoznamu"/>
        <w:spacing w:after="240" w:line="276" w:lineRule="auto"/>
        <w:jc w:val="both"/>
        <w:rPr>
          <w:rFonts w:ascii="Cambria" w:hAnsi="Cambria"/>
          <w:b/>
          <w:sz w:val="24"/>
          <w:szCs w:val="24"/>
        </w:rPr>
      </w:pPr>
    </w:p>
    <w:p w:rsidR="001D62E6" w:rsidRPr="002C1FD3" w:rsidRDefault="001D62E6" w:rsidP="00A014E3">
      <w:pPr>
        <w:pStyle w:val="Odsekzoznamu"/>
        <w:spacing w:before="240" w:after="240" w:line="276" w:lineRule="auto"/>
        <w:jc w:val="both"/>
        <w:rPr>
          <w:rFonts w:ascii="Cambria" w:hAnsi="Cambria"/>
          <w:sz w:val="24"/>
          <w:szCs w:val="24"/>
        </w:rPr>
      </w:pPr>
      <w:r w:rsidRPr="002C1FD3">
        <w:rPr>
          <w:rFonts w:ascii="Cambria" w:hAnsi="Cambria"/>
          <w:sz w:val="24"/>
          <w:szCs w:val="24"/>
        </w:rPr>
        <w:t>Projekt občianskej vedy by mal vedec písať so zohľadnením vyššie popísaných špecifík a limitov využitia metód občianskej vedy.</w:t>
      </w:r>
    </w:p>
    <w:p w:rsidR="001D62E6" w:rsidRPr="002C1FD3" w:rsidRDefault="001D62E6" w:rsidP="00A014E3">
      <w:pPr>
        <w:pStyle w:val="Odsekzoznamu"/>
        <w:spacing w:before="240" w:after="240" w:line="276" w:lineRule="auto"/>
        <w:jc w:val="both"/>
        <w:rPr>
          <w:rFonts w:ascii="Cambria" w:hAnsi="Cambria"/>
          <w:sz w:val="24"/>
          <w:szCs w:val="24"/>
        </w:rPr>
      </w:pPr>
    </w:p>
    <w:p w:rsidR="001D62E6" w:rsidRPr="00A014E3" w:rsidRDefault="001D62E6" w:rsidP="00A014E3">
      <w:pPr>
        <w:pStyle w:val="Odsekzoznamu"/>
        <w:spacing w:before="240" w:after="240" w:line="276" w:lineRule="auto"/>
        <w:jc w:val="both"/>
        <w:rPr>
          <w:rFonts w:ascii="Cambria" w:hAnsi="Cambria"/>
          <w:sz w:val="24"/>
          <w:szCs w:val="24"/>
        </w:rPr>
      </w:pPr>
      <w:r w:rsidRPr="00A014E3">
        <w:rPr>
          <w:rFonts w:ascii="Cambria" w:hAnsi="Cambria"/>
          <w:sz w:val="24"/>
          <w:szCs w:val="24"/>
        </w:rPr>
        <w:t>Pripravte sa na potrebu komunikácie (pri náročnejších projektoch napr. európskeho rozsahu je vhodné vyčleniť pozíciu v tíme určenú primárne na tento účel), tvorby vzdelávacích a metodických materiálov pre občianskych participantov projektu a otvorenosť vo všetkých aspektoch (ak jej nebránia napr. ohľady na citlivé alebo osobné údaje). Treba si tiež vopred pripraviť formálny rámec zberu a spracovania dát, vrátane informovaných súhlasov pre zúčastnených, ak chceme napr. zverejniť ich fotografie. Samozrejmosťou je plán manažmentu dát – vopred si premyslieť a určiť, aký typ údajov a akým spôsobom chcete zbierať, ako sa budú uchovávať a spracovávať, kto k nim bude mať prístup, ako sa budú zverejňovať (detailnejšie sa tejto stránke prípravy projektu venujeme v časti o dátach a etike).</w:t>
      </w:r>
    </w:p>
    <w:p w:rsidR="001D62E6" w:rsidRPr="00A014E3" w:rsidRDefault="001D62E6" w:rsidP="00A014E3">
      <w:pPr>
        <w:pStyle w:val="Odsekzoznamu"/>
        <w:spacing w:before="240" w:after="240" w:line="276" w:lineRule="auto"/>
        <w:jc w:val="both"/>
        <w:rPr>
          <w:rFonts w:ascii="Cambria" w:hAnsi="Cambria"/>
          <w:sz w:val="24"/>
          <w:szCs w:val="24"/>
        </w:rPr>
      </w:pPr>
      <w:r w:rsidRPr="00A014E3">
        <w:rPr>
          <w:rFonts w:ascii="Cambria" w:hAnsi="Cambria"/>
          <w:sz w:val="24"/>
          <w:szCs w:val="24"/>
        </w:rPr>
        <w:t xml:space="preserve">Na internetových stránkach platforiem občianskej vedy možno nájsť sady nástrojov, ktoré pomôžu klásť si pri tvorbe projektu správne otázky a neopomenúť dôležité aspekty. Príkladom je </w:t>
      </w:r>
      <w:hyperlink r:id="rId8" w:history="1">
        <w:proofErr w:type="spellStart"/>
        <w:r w:rsidRPr="00A014E3">
          <w:rPr>
            <w:rStyle w:val="Hypertextovprepojenie"/>
            <w:rFonts w:ascii="Cambria" w:hAnsi="Cambria"/>
            <w:sz w:val="24"/>
            <w:szCs w:val="24"/>
          </w:rPr>
          <w:t>Action</w:t>
        </w:r>
        <w:proofErr w:type="spellEnd"/>
        <w:r w:rsidRPr="00A014E3">
          <w:rPr>
            <w:rStyle w:val="Hypertextovprepojenie"/>
            <w:rFonts w:ascii="Cambria" w:hAnsi="Cambria"/>
            <w:sz w:val="24"/>
            <w:szCs w:val="24"/>
          </w:rPr>
          <w:t xml:space="preserve"> </w:t>
        </w:r>
        <w:proofErr w:type="spellStart"/>
        <w:r w:rsidRPr="00A014E3">
          <w:rPr>
            <w:rStyle w:val="Hypertextovprepojenie"/>
            <w:rFonts w:ascii="Cambria" w:hAnsi="Cambria"/>
            <w:sz w:val="24"/>
            <w:szCs w:val="24"/>
          </w:rPr>
          <w:t>toolkit</w:t>
        </w:r>
        <w:proofErr w:type="spellEnd"/>
      </w:hyperlink>
      <w:r w:rsidRPr="00A014E3">
        <w:rPr>
          <w:rFonts w:ascii="Cambria" w:hAnsi="Cambria"/>
          <w:sz w:val="24"/>
          <w:szCs w:val="24"/>
        </w:rPr>
        <w:t xml:space="preserve"> európskej platformy </w:t>
      </w:r>
      <w:hyperlink r:id="rId9" w:history="1">
        <w:r w:rsidRPr="00A014E3">
          <w:rPr>
            <w:rStyle w:val="Hypertextovprepojenie"/>
            <w:rFonts w:ascii="Cambria" w:hAnsi="Cambria"/>
            <w:sz w:val="24"/>
            <w:szCs w:val="24"/>
          </w:rPr>
          <w:t>ACTION</w:t>
        </w:r>
      </w:hyperlink>
      <w:r w:rsidRPr="00A014E3">
        <w:rPr>
          <w:rFonts w:ascii="Cambria" w:hAnsi="Cambria"/>
          <w:sz w:val="24"/>
          <w:szCs w:val="24"/>
        </w:rPr>
        <w:t xml:space="preserve">, ktorá sa venuje projektom občianskej vedy monitorujúcim životné prostredie, alebo </w:t>
      </w:r>
      <w:hyperlink r:id="rId10" w:history="1">
        <w:proofErr w:type="spellStart"/>
        <w:r w:rsidRPr="00A014E3">
          <w:rPr>
            <w:rStyle w:val="Hypertextovprepojenie"/>
            <w:rFonts w:ascii="Cambria" w:hAnsi="Cambria"/>
            <w:sz w:val="24"/>
            <w:szCs w:val="24"/>
          </w:rPr>
          <w:t>Basic</w:t>
        </w:r>
        <w:proofErr w:type="spellEnd"/>
        <w:r w:rsidRPr="00A014E3">
          <w:rPr>
            <w:rStyle w:val="Hypertextovprepojenie"/>
            <w:rFonts w:ascii="Cambria" w:hAnsi="Cambria"/>
            <w:sz w:val="24"/>
            <w:szCs w:val="24"/>
          </w:rPr>
          <w:t xml:space="preserve"> </w:t>
        </w:r>
        <w:proofErr w:type="spellStart"/>
        <w:r w:rsidRPr="00A014E3">
          <w:rPr>
            <w:rStyle w:val="Hypertextovprepojenie"/>
            <w:rFonts w:ascii="Cambria" w:hAnsi="Cambria"/>
            <w:sz w:val="24"/>
            <w:szCs w:val="24"/>
          </w:rPr>
          <w:t>Steps</w:t>
        </w:r>
        <w:proofErr w:type="spellEnd"/>
        <w:r w:rsidRPr="00A014E3">
          <w:rPr>
            <w:rStyle w:val="Hypertextovprepojenie"/>
            <w:rFonts w:ascii="Cambria" w:hAnsi="Cambria"/>
            <w:sz w:val="24"/>
            <w:szCs w:val="24"/>
          </w:rPr>
          <w:t xml:space="preserve"> </w:t>
        </w:r>
        <w:proofErr w:type="spellStart"/>
        <w:r w:rsidRPr="00A014E3">
          <w:rPr>
            <w:rStyle w:val="Hypertextovprepojenie"/>
            <w:rFonts w:ascii="Cambria" w:hAnsi="Cambria"/>
            <w:sz w:val="24"/>
            <w:szCs w:val="24"/>
          </w:rPr>
          <w:t>for</w:t>
        </w:r>
        <w:proofErr w:type="spellEnd"/>
        <w:r w:rsidRPr="00A014E3">
          <w:rPr>
            <w:rStyle w:val="Hypertextovprepojenie"/>
            <w:rFonts w:ascii="Cambria" w:hAnsi="Cambria"/>
            <w:sz w:val="24"/>
            <w:szCs w:val="24"/>
          </w:rPr>
          <w:t xml:space="preserve"> </w:t>
        </w:r>
        <w:proofErr w:type="spellStart"/>
        <w:r w:rsidRPr="00A014E3">
          <w:rPr>
            <w:rStyle w:val="Hypertextovprepojenie"/>
            <w:rFonts w:ascii="Cambria" w:hAnsi="Cambria"/>
            <w:sz w:val="24"/>
            <w:szCs w:val="24"/>
          </w:rPr>
          <w:t>Your</w:t>
        </w:r>
        <w:proofErr w:type="spellEnd"/>
        <w:r w:rsidRPr="00A014E3">
          <w:rPr>
            <w:rStyle w:val="Hypertextovprepojenie"/>
            <w:rFonts w:ascii="Cambria" w:hAnsi="Cambria"/>
            <w:sz w:val="24"/>
            <w:szCs w:val="24"/>
          </w:rPr>
          <w:t xml:space="preserve"> Project </w:t>
        </w:r>
        <w:proofErr w:type="spellStart"/>
        <w:r w:rsidRPr="00A014E3">
          <w:rPr>
            <w:rStyle w:val="Hypertextovprepojenie"/>
            <w:rFonts w:ascii="Cambria" w:hAnsi="Cambria"/>
            <w:sz w:val="24"/>
            <w:szCs w:val="24"/>
          </w:rPr>
          <w:t>Planning</w:t>
        </w:r>
        <w:proofErr w:type="spellEnd"/>
      </w:hyperlink>
      <w:r w:rsidRPr="00A014E3">
        <w:rPr>
          <w:rFonts w:ascii="Cambria" w:hAnsi="Cambria"/>
          <w:sz w:val="24"/>
          <w:szCs w:val="24"/>
        </w:rPr>
        <w:t xml:space="preserve"> americkej platformy </w:t>
      </w:r>
      <w:hyperlink r:id="rId11" w:history="1">
        <w:r w:rsidRPr="00A014E3">
          <w:rPr>
            <w:rStyle w:val="Hypertextovprepojenie"/>
            <w:rFonts w:ascii="Cambria" w:hAnsi="Cambria"/>
            <w:sz w:val="24"/>
            <w:szCs w:val="24"/>
          </w:rPr>
          <w:t>CitizenScience.gov</w:t>
        </w:r>
      </w:hyperlink>
      <w:r w:rsidRPr="00A014E3">
        <w:rPr>
          <w:rFonts w:ascii="Cambria" w:hAnsi="Cambria"/>
          <w:sz w:val="24"/>
          <w:szCs w:val="24"/>
        </w:rPr>
        <w:t>.</w:t>
      </w:r>
    </w:p>
    <w:p w:rsidR="001D62E6" w:rsidRPr="00A014E3" w:rsidRDefault="001D62E6" w:rsidP="00A014E3">
      <w:pPr>
        <w:pStyle w:val="Odsekzoznamu"/>
        <w:spacing w:before="240" w:after="240" w:line="276" w:lineRule="auto"/>
        <w:jc w:val="both"/>
        <w:rPr>
          <w:rFonts w:ascii="Cambria" w:hAnsi="Cambria"/>
          <w:sz w:val="24"/>
          <w:szCs w:val="24"/>
        </w:rPr>
      </w:pPr>
    </w:p>
    <w:p w:rsidR="001D62E6" w:rsidRPr="002C1FD3" w:rsidRDefault="001D62E6" w:rsidP="00A014E3">
      <w:pPr>
        <w:pStyle w:val="Odsekzoznamu"/>
        <w:numPr>
          <w:ilvl w:val="1"/>
          <w:numId w:val="7"/>
        </w:numPr>
        <w:spacing w:before="240" w:after="240" w:line="276" w:lineRule="auto"/>
        <w:jc w:val="both"/>
        <w:rPr>
          <w:rFonts w:ascii="Cambria" w:hAnsi="Cambria"/>
          <w:b/>
          <w:sz w:val="24"/>
          <w:szCs w:val="24"/>
        </w:rPr>
      </w:pPr>
      <w:r w:rsidRPr="002C1FD3">
        <w:rPr>
          <w:rFonts w:ascii="Cambria" w:hAnsi="Cambria"/>
          <w:b/>
          <w:sz w:val="24"/>
          <w:szCs w:val="24"/>
        </w:rPr>
        <w:t>Vedec</w:t>
      </w:r>
    </w:p>
    <w:p w:rsidR="001D62E6" w:rsidRPr="002C1FD3" w:rsidRDefault="001D62E6" w:rsidP="00A014E3">
      <w:pPr>
        <w:pStyle w:val="Normlnywebov"/>
        <w:numPr>
          <w:ilvl w:val="0"/>
          <w:numId w:val="4"/>
        </w:numPr>
        <w:spacing w:before="0" w:beforeAutospacing="0" w:after="0" w:afterAutospacing="0" w:line="276" w:lineRule="auto"/>
        <w:jc w:val="both"/>
        <w:rPr>
          <w:rFonts w:ascii="Cambria" w:hAnsi="Cambria" w:cs="Arial"/>
          <w:color w:val="000000"/>
        </w:rPr>
      </w:pPr>
      <w:r w:rsidRPr="002C1FD3">
        <w:rPr>
          <w:rFonts w:ascii="Cambria" w:hAnsi="Cambria" w:cs="Arial"/>
          <w:color w:val="000000"/>
        </w:rPr>
        <w:t>identifikácia zamerania projektu a navrhnutie jeho prístupu, ako by zameranie projektu alebo ústredná otázka, na ktorú sa sústredí, mala ovplyvniť prístup projektu</w:t>
      </w:r>
    </w:p>
    <w:p w:rsidR="001D62E6" w:rsidRPr="002C1FD3" w:rsidRDefault="001D62E6" w:rsidP="00A014E3">
      <w:pPr>
        <w:pStyle w:val="Normlnywebov"/>
        <w:numPr>
          <w:ilvl w:val="0"/>
          <w:numId w:val="4"/>
        </w:numPr>
        <w:spacing w:before="0" w:beforeAutospacing="0" w:after="0" w:afterAutospacing="0" w:line="276" w:lineRule="auto"/>
        <w:jc w:val="both"/>
        <w:rPr>
          <w:rFonts w:ascii="Cambria" w:hAnsi="Cambria" w:cs="Arial"/>
          <w:color w:val="000000"/>
        </w:rPr>
      </w:pPr>
      <w:r w:rsidRPr="002C1FD3">
        <w:rPr>
          <w:rFonts w:ascii="Cambria" w:hAnsi="Cambria" w:cs="Arial"/>
          <w:color w:val="000000"/>
        </w:rPr>
        <w:t xml:space="preserve">navrhnutie projektu od základných princípov až po cieľ </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vyhľadávanie existujúcich projektov, v prípade, že sa princípy a ciele zhodujú s nejakým iným projektom, možnosť začlenenia spolupráce</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 xml:space="preserve">financovanie projektu </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vypracovanie projektovej dokumentácie a projektového návrhu a následné podanie projektu</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 xml:space="preserve">oslovenie dobrovoľníkov z radov občanov, študentov z výskumných a univerzitných pracovísk a relevantných organizácií formou sprievodných podujatí a akcií, a zdieľaním článkov a príspevkov na sociálnych sieťach </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projekt by mal mať koordinátora, keďže je potrebné riadiť väčšie množstvo ľudí</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 xml:space="preserve">podanie relevantných informácií dobrovoľníkom formou webovej stránky organizácie, sociálnych sietí, podujatí a akcií na podporu občianskej vedy </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lastRenderedPageBreak/>
        <w:t>stála komunikácia s občanmi pri riešení otázok ohľadom monitoringu a zbierania údajov</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priebežné analýzy zozbieraných dát</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 xml:space="preserve">finálne analýzy a publikovanie výsledkov primárne vo vedeckých periodikách, poprípade zdieľané na sociálnych sieťach, webových stránkach a v aplikáciách </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zužitkovanie výsledkov vo forme zlepšenia podmienok života a životného prostredia</w:t>
      </w:r>
    </w:p>
    <w:p w:rsidR="001D62E6" w:rsidRPr="002C1FD3" w:rsidRDefault="001D62E6" w:rsidP="00A014E3">
      <w:pPr>
        <w:pStyle w:val="Odsekzoznamu"/>
        <w:numPr>
          <w:ilvl w:val="0"/>
          <w:numId w:val="4"/>
        </w:numPr>
        <w:spacing w:after="240" w:line="276" w:lineRule="auto"/>
        <w:jc w:val="both"/>
        <w:rPr>
          <w:rFonts w:ascii="Cambria" w:hAnsi="Cambria"/>
          <w:sz w:val="24"/>
          <w:szCs w:val="24"/>
        </w:rPr>
      </w:pPr>
      <w:r w:rsidRPr="002C1FD3">
        <w:rPr>
          <w:rFonts w:ascii="Cambria" w:hAnsi="Cambria"/>
          <w:sz w:val="24"/>
          <w:szCs w:val="24"/>
        </w:rPr>
        <w:t>pokračovanie projektu – ďalšie vízia</w:t>
      </w:r>
    </w:p>
    <w:p w:rsidR="001D62E6" w:rsidRPr="002C1FD3" w:rsidRDefault="001D62E6" w:rsidP="00A014E3">
      <w:pPr>
        <w:pStyle w:val="Odsekzoznamu"/>
        <w:spacing w:after="240" w:line="276" w:lineRule="auto"/>
        <w:jc w:val="both"/>
        <w:rPr>
          <w:rFonts w:ascii="Cambria" w:hAnsi="Cambria"/>
          <w:sz w:val="24"/>
          <w:szCs w:val="24"/>
        </w:rPr>
      </w:pPr>
    </w:p>
    <w:p w:rsidR="001D62E6" w:rsidRDefault="001D62E6" w:rsidP="00A014E3">
      <w:pPr>
        <w:pStyle w:val="Odsekzoznamu"/>
        <w:numPr>
          <w:ilvl w:val="1"/>
          <w:numId w:val="7"/>
        </w:numPr>
        <w:spacing w:before="240" w:after="240" w:line="276" w:lineRule="auto"/>
        <w:jc w:val="both"/>
        <w:rPr>
          <w:rFonts w:ascii="Cambria" w:hAnsi="Cambria"/>
          <w:b/>
          <w:sz w:val="24"/>
          <w:szCs w:val="24"/>
        </w:rPr>
      </w:pPr>
      <w:r w:rsidRPr="002C1FD3">
        <w:rPr>
          <w:rFonts w:ascii="Cambria" w:hAnsi="Cambria"/>
          <w:b/>
          <w:sz w:val="24"/>
          <w:szCs w:val="24"/>
        </w:rPr>
        <w:t>Občan</w:t>
      </w:r>
    </w:p>
    <w:p w:rsidR="00A014E3" w:rsidRPr="002C1FD3" w:rsidRDefault="00A014E3" w:rsidP="00A014E3">
      <w:pPr>
        <w:pStyle w:val="Odsekzoznamu"/>
        <w:spacing w:before="240" w:after="240" w:line="276" w:lineRule="auto"/>
        <w:jc w:val="both"/>
        <w:rPr>
          <w:rFonts w:ascii="Cambria" w:hAnsi="Cambria"/>
          <w:b/>
          <w:sz w:val="24"/>
          <w:szCs w:val="24"/>
        </w:rPr>
      </w:pPr>
      <w:bookmarkStart w:id="0" w:name="_GoBack"/>
      <w:bookmarkEnd w:id="0"/>
    </w:p>
    <w:p w:rsidR="001D62E6" w:rsidRPr="002C1FD3" w:rsidRDefault="001D62E6" w:rsidP="00A014E3">
      <w:pPr>
        <w:pStyle w:val="Odsekzoznamu"/>
        <w:numPr>
          <w:ilvl w:val="0"/>
          <w:numId w:val="3"/>
        </w:numPr>
        <w:spacing w:before="240" w:line="276" w:lineRule="auto"/>
        <w:jc w:val="both"/>
        <w:rPr>
          <w:rFonts w:ascii="Cambria" w:hAnsi="Cambria"/>
          <w:sz w:val="24"/>
          <w:szCs w:val="24"/>
        </w:rPr>
      </w:pPr>
      <w:r w:rsidRPr="002C1FD3">
        <w:rPr>
          <w:rFonts w:ascii="Cambria" w:hAnsi="Cambria"/>
          <w:sz w:val="24"/>
          <w:szCs w:val="24"/>
        </w:rPr>
        <w:t>aktívne sa zapája do monitoringu na základe inštrukcií a informácií od koordinátora projektu</w:t>
      </w:r>
    </w:p>
    <w:p w:rsidR="001D62E6" w:rsidRPr="002C1FD3" w:rsidRDefault="001D62E6" w:rsidP="00A014E3">
      <w:pPr>
        <w:pStyle w:val="Odsekzoznamu"/>
        <w:numPr>
          <w:ilvl w:val="0"/>
          <w:numId w:val="3"/>
        </w:numPr>
        <w:spacing w:before="240" w:line="276" w:lineRule="auto"/>
        <w:jc w:val="both"/>
        <w:rPr>
          <w:rFonts w:ascii="Cambria" w:hAnsi="Cambria"/>
          <w:sz w:val="24"/>
          <w:szCs w:val="24"/>
        </w:rPr>
      </w:pPr>
      <w:r w:rsidRPr="002C1FD3">
        <w:rPr>
          <w:rFonts w:ascii="Cambria" w:hAnsi="Cambria"/>
          <w:sz w:val="24"/>
          <w:szCs w:val="24"/>
        </w:rPr>
        <w:t>v závislosti od podmienok a typu projektu, občanovi niekedy stačí mať stiahnutú aplikáciu v mobile alebo tablete, prístup k internetu, GPS</w:t>
      </w:r>
    </w:p>
    <w:p w:rsidR="001D62E6" w:rsidRPr="002C1FD3" w:rsidRDefault="001D62E6" w:rsidP="00A014E3">
      <w:pPr>
        <w:pStyle w:val="Odsekzoznamu"/>
        <w:numPr>
          <w:ilvl w:val="0"/>
          <w:numId w:val="3"/>
        </w:numPr>
        <w:spacing w:before="240" w:line="276" w:lineRule="auto"/>
        <w:jc w:val="both"/>
        <w:rPr>
          <w:rFonts w:ascii="Cambria" w:hAnsi="Cambria"/>
          <w:sz w:val="24"/>
          <w:szCs w:val="24"/>
        </w:rPr>
      </w:pPr>
      <w:r w:rsidRPr="002C1FD3">
        <w:rPr>
          <w:rFonts w:ascii="Cambria" w:hAnsi="Cambria"/>
          <w:sz w:val="24"/>
          <w:szCs w:val="24"/>
        </w:rPr>
        <w:t>občania môžu spolupracovať na zbieraní dát rôznymi formami:</w:t>
      </w:r>
    </w:p>
    <w:p w:rsidR="001D62E6" w:rsidRPr="002C1FD3" w:rsidRDefault="001D62E6" w:rsidP="00A014E3">
      <w:pPr>
        <w:pStyle w:val="Odsekzoznamu"/>
        <w:numPr>
          <w:ilvl w:val="1"/>
          <w:numId w:val="2"/>
        </w:numPr>
        <w:spacing w:before="240" w:after="240" w:line="276" w:lineRule="auto"/>
        <w:jc w:val="both"/>
        <w:rPr>
          <w:rFonts w:ascii="Cambria" w:hAnsi="Cambria"/>
          <w:sz w:val="24"/>
          <w:szCs w:val="24"/>
        </w:rPr>
      </w:pPr>
      <w:r w:rsidRPr="002C1FD3">
        <w:rPr>
          <w:rFonts w:ascii="Cambria" w:hAnsi="Cambria"/>
          <w:sz w:val="24"/>
          <w:szCs w:val="24"/>
        </w:rPr>
        <w:t xml:space="preserve">používajú mobilné aplikácie (Visitor, iNaturalist) na zber údajov </w:t>
      </w:r>
    </w:p>
    <w:p w:rsidR="001D62E6" w:rsidRPr="002C1FD3" w:rsidRDefault="001D62E6" w:rsidP="00A014E3">
      <w:pPr>
        <w:pStyle w:val="Odsekzoznamu"/>
        <w:numPr>
          <w:ilvl w:val="1"/>
          <w:numId w:val="2"/>
        </w:numPr>
        <w:spacing w:before="240" w:after="240" w:line="276" w:lineRule="auto"/>
        <w:jc w:val="both"/>
        <w:rPr>
          <w:rFonts w:ascii="Cambria" w:hAnsi="Cambria"/>
          <w:sz w:val="24"/>
          <w:szCs w:val="24"/>
        </w:rPr>
      </w:pPr>
      <w:r w:rsidRPr="002C1FD3">
        <w:rPr>
          <w:rFonts w:ascii="Cambria" w:hAnsi="Cambria"/>
          <w:sz w:val="24"/>
          <w:szCs w:val="24"/>
        </w:rPr>
        <w:t>pozorujú, fotografujú do svojho mobilu a dáta posielajú e-mailom na adresu inštitúcie, alebo zdieľajú na sociálnych sieťach</w:t>
      </w:r>
    </w:p>
    <w:p w:rsidR="001D62E6" w:rsidRPr="002C1FD3" w:rsidRDefault="001D62E6" w:rsidP="00A014E3">
      <w:pPr>
        <w:pStyle w:val="Odsekzoznamu"/>
        <w:numPr>
          <w:ilvl w:val="1"/>
          <w:numId w:val="2"/>
        </w:numPr>
        <w:spacing w:before="240" w:after="240" w:line="276" w:lineRule="auto"/>
        <w:jc w:val="both"/>
        <w:rPr>
          <w:rFonts w:ascii="Cambria" w:hAnsi="Cambria"/>
          <w:sz w:val="24"/>
          <w:szCs w:val="24"/>
        </w:rPr>
      </w:pPr>
      <w:r w:rsidRPr="002C1FD3">
        <w:rPr>
          <w:rFonts w:ascii="Cambria" w:hAnsi="Cambria"/>
          <w:sz w:val="24"/>
          <w:szCs w:val="24"/>
        </w:rPr>
        <w:t>realizujú rozhovory/interview s vedcami, alebo koordinátormi projektu</w:t>
      </w:r>
    </w:p>
    <w:p w:rsidR="001D62E6" w:rsidRPr="002C1FD3" w:rsidRDefault="001D62E6" w:rsidP="00A014E3">
      <w:pPr>
        <w:pStyle w:val="Odsekzoznamu"/>
        <w:numPr>
          <w:ilvl w:val="1"/>
          <w:numId w:val="2"/>
        </w:numPr>
        <w:spacing w:before="240" w:after="240" w:line="276" w:lineRule="auto"/>
        <w:jc w:val="both"/>
        <w:rPr>
          <w:rFonts w:ascii="Cambria" w:hAnsi="Cambria"/>
          <w:sz w:val="24"/>
          <w:szCs w:val="24"/>
        </w:rPr>
      </w:pPr>
      <w:r w:rsidRPr="002C1FD3">
        <w:rPr>
          <w:rFonts w:ascii="Cambria" w:hAnsi="Cambria"/>
          <w:sz w:val="24"/>
          <w:szCs w:val="24"/>
        </w:rPr>
        <w:t>vypĺňajú dotazník</w:t>
      </w:r>
    </w:p>
    <w:p w:rsidR="001D62E6" w:rsidRPr="002C1FD3" w:rsidRDefault="001D62E6" w:rsidP="00A014E3">
      <w:pPr>
        <w:pStyle w:val="Odsekzoznamu"/>
        <w:numPr>
          <w:ilvl w:val="1"/>
          <w:numId w:val="2"/>
        </w:numPr>
        <w:spacing w:before="240" w:after="240" w:line="276" w:lineRule="auto"/>
        <w:jc w:val="both"/>
        <w:rPr>
          <w:rFonts w:ascii="Cambria" w:hAnsi="Cambria"/>
          <w:sz w:val="24"/>
          <w:szCs w:val="24"/>
        </w:rPr>
      </w:pPr>
      <w:r w:rsidRPr="002C1FD3">
        <w:rPr>
          <w:rFonts w:ascii="Cambria" w:hAnsi="Cambria"/>
          <w:sz w:val="24"/>
          <w:szCs w:val="24"/>
        </w:rPr>
        <w:t>hrajú interaktívnu hru</w:t>
      </w:r>
    </w:p>
    <w:p w:rsidR="001D62E6" w:rsidRPr="002C1FD3" w:rsidRDefault="001D62E6" w:rsidP="00A014E3">
      <w:pPr>
        <w:pStyle w:val="Odsekzoznamu"/>
        <w:numPr>
          <w:ilvl w:val="1"/>
          <w:numId w:val="2"/>
        </w:numPr>
        <w:spacing w:before="240" w:after="240" w:line="276" w:lineRule="auto"/>
        <w:jc w:val="both"/>
        <w:rPr>
          <w:rFonts w:ascii="Cambria" w:hAnsi="Cambria"/>
          <w:sz w:val="24"/>
          <w:szCs w:val="24"/>
        </w:rPr>
      </w:pPr>
      <w:r w:rsidRPr="002C1FD3">
        <w:rPr>
          <w:rFonts w:ascii="Cambria" w:hAnsi="Cambria"/>
          <w:sz w:val="24"/>
          <w:szCs w:val="24"/>
        </w:rPr>
        <w:t>zbierajú materiál a vzorky do odberných skúmaviek, ktoré im poskytne koordinátor projektu</w:t>
      </w:r>
    </w:p>
    <w:p w:rsidR="001D62E6" w:rsidRPr="002C1FD3" w:rsidRDefault="001D62E6" w:rsidP="00A014E3">
      <w:pPr>
        <w:pStyle w:val="Odsekzoznamu"/>
        <w:numPr>
          <w:ilvl w:val="1"/>
          <w:numId w:val="2"/>
        </w:numPr>
        <w:spacing w:before="240" w:after="240" w:line="276" w:lineRule="auto"/>
        <w:jc w:val="both"/>
        <w:rPr>
          <w:rFonts w:ascii="Cambria" w:hAnsi="Cambria"/>
          <w:sz w:val="24"/>
          <w:szCs w:val="24"/>
        </w:rPr>
      </w:pPr>
      <w:r w:rsidRPr="002C1FD3">
        <w:rPr>
          <w:rFonts w:ascii="Cambria" w:hAnsi="Cambria"/>
          <w:sz w:val="24"/>
          <w:szCs w:val="24"/>
        </w:rPr>
        <w:t>môžu uskutočňovať merania (napr. hluku, znečisťujúcich látok, seizmických vĺn...) vo svojom okolí pomocou senzorov, ktoré im poskytne organizátor projektu, alebo ktoré si skonštruujú sami podľa otvoreného návodu</w:t>
      </w:r>
    </w:p>
    <w:p w:rsidR="001D62E6" w:rsidRPr="002C1FD3" w:rsidRDefault="001D62E6" w:rsidP="00A014E3">
      <w:pPr>
        <w:spacing w:before="240" w:after="240" w:line="276" w:lineRule="auto"/>
        <w:jc w:val="both"/>
        <w:rPr>
          <w:rFonts w:ascii="Cambria" w:hAnsi="Cambria"/>
          <w:sz w:val="24"/>
          <w:szCs w:val="24"/>
        </w:rPr>
      </w:pPr>
      <w:r w:rsidRPr="002C1FD3">
        <w:rPr>
          <w:rFonts w:ascii="Cambria" w:hAnsi="Cambria"/>
          <w:sz w:val="24"/>
          <w:szCs w:val="24"/>
        </w:rPr>
        <w:t>V závislosti od typu a nastavenia projektu sa môžu občania podieľať aj na iných fázach projektu, od jeho tvorby (občania ako iniciátori, tí, ktorí kladú výskumnú otázku v súvislosti s potrebou riešenia problémov vo svojom okolí), cez realizáciu (napr. ak účasťou v projekte nadobudli skúsenosti, môžu sa o </w:t>
      </w:r>
      <w:proofErr w:type="spellStart"/>
      <w:r w:rsidRPr="002C1FD3">
        <w:rPr>
          <w:rFonts w:ascii="Cambria" w:hAnsi="Cambria"/>
          <w:sz w:val="24"/>
          <w:szCs w:val="24"/>
        </w:rPr>
        <w:t>ne</w:t>
      </w:r>
      <w:proofErr w:type="spellEnd"/>
      <w:r w:rsidRPr="002C1FD3">
        <w:rPr>
          <w:rFonts w:ascii="Cambria" w:hAnsi="Cambria"/>
          <w:sz w:val="24"/>
          <w:szCs w:val="24"/>
        </w:rPr>
        <w:t xml:space="preserve"> podeliť s novšími dobrovoľníkmi, pomáhať pri vzdelávacích aktivitách, koordinácii projektu, spracovávaní dát, analýze) až po komunikáciu a dosah (občania ako aktivisti vo svojom okolí, s kompetenciami posilnenými vďaka účasti v projekte).</w:t>
      </w:r>
    </w:p>
    <w:p w:rsidR="00F33B45" w:rsidRPr="002C1FD3" w:rsidRDefault="00F33B45" w:rsidP="00A014E3">
      <w:pPr>
        <w:spacing w:before="240" w:after="240" w:line="276" w:lineRule="auto"/>
        <w:jc w:val="both"/>
        <w:rPr>
          <w:rFonts w:ascii="Cambria" w:hAnsi="Cambria"/>
          <w:sz w:val="24"/>
          <w:szCs w:val="24"/>
        </w:rPr>
      </w:pPr>
    </w:p>
    <w:sectPr w:rsidR="00F33B45" w:rsidRPr="002C1FD3" w:rsidSect="00A51F16">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62" w:rsidRDefault="005D2662" w:rsidP="00A51F16">
      <w:pPr>
        <w:spacing w:after="0" w:line="240" w:lineRule="auto"/>
      </w:pPr>
      <w:r>
        <w:separator/>
      </w:r>
    </w:p>
  </w:endnote>
  <w:endnote w:type="continuationSeparator" w:id="0">
    <w:p w:rsidR="005D2662" w:rsidRDefault="005D2662" w:rsidP="00A5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485697"/>
      <w:docPartObj>
        <w:docPartGallery w:val="Page Numbers (Bottom of Page)"/>
        <w:docPartUnique/>
      </w:docPartObj>
    </w:sdtPr>
    <w:sdtEndPr/>
    <w:sdtContent>
      <w:p w:rsidR="00A51F16" w:rsidRDefault="00A51F16">
        <w:pPr>
          <w:pStyle w:val="Pta"/>
          <w:jc w:val="center"/>
        </w:pPr>
        <w:r>
          <w:fldChar w:fldCharType="begin"/>
        </w:r>
        <w:r>
          <w:instrText>PAGE   \* MERGEFORMAT</w:instrText>
        </w:r>
        <w:r>
          <w:fldChar w:fldCharType="separate"/>
        </w:r>
        <w:r w:rsidR="00A014E3">
          <w:rPr>
            <w:noProof/>
          </w:rPr>
          <w:t>4</w:t>
        </w:r>
        <w:r>
          <w:fldChar w:fldCharType="end"/>
        </w:r>
      </w:p>
    </w:sdtContent>
  </w:sdt>
  <w:p w:rsidR="00A51F16" w:rsidRDefault="00A51F1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62" w:rsidRDefault="005D2662" w:rsidP="00A51F16">
      <w:pPr>
        <w:spacing w:after="0" w:line="240" w:lineRule="auto"/>
      </w:pPr>
      <w:r>
        <w:separator/>
      </w:r>
    </w:p>
  </w:footnote>
  <w:footnote w:type="continuationSeparator" w:id="0">
    <w:p w:rsidR="005D2662" w:rsidRDefault="005D2662" w:rsidP="00A51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B36BD"/>
    <w:multiLevelType w:val="hybridMultilevel"/>
    <w:tmpl w:val="0FFEC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09963AA"/>
    <w:multiLevelType w:val="hybridMultilevel"/>
    <w:tmpl w:val="D8FCF7C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B7C5F6A"/>
    <w:multiLevelType w:val="hybridMultilevel"/>
    <w:tmpl w:val="0F4C20E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2663CC"/>
    <w:multiLevelType w:val="hybridMultilevel"/>
    <w:tmpl w:val="14D0DA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24C3A90"/>
    <w:multiLevelType w:val="multilevel"/>
    <w:tmpl w:val="9A96071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71675E8F"/>
    <w:multiLevelType w:val="hybridMultilevel"/>
    <w:tmpl w:val="EB42D3EE"/>
    <w:lvl w:ilvl="0" w:tplc="95EE700C">
      <w:start w:val="10"/>
      <w:numFmt w:val="bullet"/>
      <w:lvlText w:val="-"/>
      <w:lvlJc w:val="left"/>
      <w:pPr>
        <w:ind w:left="720" w:hanging="360"/>
      </w:pPr>
      <w:rPr>
        <w:rFonts w:ascii="Cambria" w:eastAsiaTheme="minorHAnsi" w:hAnsi="Cambri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4165334"/>
    <w:multiLevelType w:val="hybridMultilevel"/>
    <w:tmpl w:val="036A7AA2"/>
    <w:lvl w:ilvl="0" w:tplc="0D76AF20">
      <w:start w:val="1"/>
      <w:numFmt w:val="decimal"/>
      <w:lvlText w:val="%1."/>
      <w:lvlJc w:val="left"/>
      <w:pPr>
        <w:ind w:left="720" w:hanging="360"/>
      </w:pPr>
      <w:rPr>
        <w:rFonts w:ascii="Cambria" w:eastAsiaTheme="minorHAnsi" w:hAnsi="Cambria" w:cstheme="minorBid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EA4283C"/>
    <w:multiLevelType w:val="hybridMultilevel"/>
    <w:tmpl w:val="7A441CF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16"/>
    <w:rsid w:val="001D62E6"/>
    <w:rsid w:val="002C1FD3"/>
    <w:rsid w:val="0035262D"/>
    <w:rsid w:val="005D2662"/>
    <w:rsid w:val="00A014E3"/>
    <w:rsid w:val="00A51F16"/>
    <w:rsid w:val="00D43287"/>
    <w:rsid w:val="00DC4EB8"/>
    <w:rsid w:val="00F33B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FBC2"/>
  <w15:chartTrackingRefBased/>
  <w15:docId w15:val="{742DE254-5333-43E2-96DD-3DD1B7AE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1F1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51F16"/>
    <w:rPr>
      <w:color w:val="0563C1" w:themeColor="hyperlink"/>
      <w:u w:val="single"/>
    </w:rPr>
  </w:style>
  <w:style w:type="paragraph" w:styleId="Odsekzoznamu">
    <w:name w:val="List Paragraph"/>
    <w:basedOn w:val="Normlny"/>
    <w:uiPriority w:val="34"/>
    <w:qFormat/>
    <w:rsid w:val="00A51F16"/>
    <w:pPr>
      <w:spacing w:after="0" w:line="240" w:lineRule="auto"/>
      <w:ind w:left="720"/>
      <w:contextualSpacing/>
    </w:pPr>
  </w:style>
  <w:style w:type="paragraph" w:styleId="Normlnywebov">
    <w:name w:val="Normal (Web)"/>
    <w:basedOn w:val="Normlny"/>
    <w:uiPriority w:val="99"/>
    <w:unhideWhenUsed/>
    <w:rsid w:val="00A51F1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link w:val="BezriadkovaniaChar"/>
    <w:uiPriority w:val="1"/>
    <w:qFormat/>
    <w:rsid w:val="00A51F1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A51F16"/>
    <w:rPr>
      <w:rFonts w:eastAsiaTheme="minorEastAsia"/>
      <w:lang w:eastAsia="sk-SK"/>
    </w:rPr>
  </w:style>
  <w:style w:type="paragraph" w:styleId="Hlavika">
    <w:name w:val="header"/>
    <w:basedOn w:val="Normlny"/>
    <w:link w:val="HlavikaChar"/>
    <w:uiPriority w:val="99"/>
    <w:unhideWhenUsed/>
    <w:rsid w:val="00A51F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51F16"/>
  </w:style>
  <w:style w:type="paragraph" w:styleId="Pta">
    <w:name w:val="footer"/>
    <w:basedOn w:val="Normlny"/>
    <w:link w:val="PtaChar"/>
    <w:uiPriority w:val="99"/>
    <w:unhideWhenUsed/>
    <w:rsid w:val="00A51F16"/>
    <w:pPr>
      <w:tabs>
        <w:tab w:val="center" w:pos="4536"/>
        <w:tab w:val="right" w:pos="9072"/>
      </w:tabs>
      <w:spacing w:after="0" w:line="240" w:lineRule="auto"/>
    </w:pPr>
  </w:style>
  <w:style w:type="character" w:customStyle="1" w:styleId="PtaChar">
    <w:name w:val="Päta Char"/>
    <w:basedOn w:val="Predvolenpsmoodseku"/>
    <w:link w:val="Pta"/>
    <w:uiPriority w:val="99"/>
    <w:rsid w:val="00A51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onproject.eu/toolk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nationalacademies.org/cs/groups/dbassesite/documents/webpage/dbasse_189605.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zenscience.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itizenscience.gov/toolkit/howto/" TargetMode="External"/><Relationship Id="rId4" Type="http://schemas.openxmlformats.org/officeDocument/2006/relationships/webSettings" Target="webSettings.xml"/><Relationship Id="rId9" Type="http://schemas.openxmlformats.org/officeDocument/2006/relationships/hyperlink" Target="https://actionproject.e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7E3F76538C4FD6A3BABD003BFC3072"/>
        <w:category>
          <w:name w:val="Všeobecné"/>
          <w:gallery w:val="placeholder"/>
        </w:category>
        <w:types>
          <w:type w:val="bbPlcHdr"/>
        </w:types>
        <w:behaviors>
          <w:behavior w:val="content"/>
        </w:behaviors>
        <w:guid w:val="{2B35BDE0-277E-4742-A185-C9C30FA65F1F}"/>
      </w:docPartPr>
      <w:docPartBody>
        <w:p w:rsidR="009914E4" w:rsidRDefault="00890181" w:rsidP="00890181">
          <w:pPr>
            <w:pStyle w:val="FE7E3F76538C4FD6A3BABD003BFC3072"/>
          </w:pPr>
          <w:r>
            <w:rPr>
              <w:color w:val="2E74B5" w:themeColor="accent1" w:themeShade="BF"/>
              <w:sz w:val="24"/>
              <w:szCs w:val="24"/>
            </w:rPr>
            <w:t>[Názov spoločnosti]</w:t>
          </w:r>
        </w:p>
      </w:docPartBody>
    </w:docPart>
    <w:docPart>
      <w:docPartPr>
        <w:name w:val="9173F43D35FA440CB9FD65B99F9AEADD"/>
        <w:category>
          <w:name w:val="Všeobecné"/>
          <w:gallery w:val="placeholder"/>
        </w:category>
        <w:types>
          <w:type w:val="bbPlcHdr"/>
        </w:types>
        <w:behaviors>
          <w:behavior w:val="content"/>
        </w:behaviors>
        <w:guid w:val="{77371A4E-FBAD-42B6-9E9D-2515AE986A81}"/>
      </w:docPartPr>
      <w:docPartBody>
        <w:p w:rsidR="009914E4" w:rsidRDefault="00890181" w:rsidP="00890181">
          <w:pPr>
            <w:pStyle w:val="9173F43D35FA440CB9FD65B99F9AEADD"/>
          </w:pPr>
          <w:r>
            <w:rPr>
              <w:rFonts w:asciiTheme="majorHAnsi" w:eastAsiaTheme="majorEastAsia" w:hAnsiTheme="majorHAnsi" w:cstheme="majorBidi"/>
              <w:color w:val="5B9BD5" w:themeColor="accent1"/>
              <w:sz w:val="88"/>
              <w:szCs w:val="88"/>
            </w:rPr>
            <w:t>[Názov dokumentu]</w:t>
          </w:r>
        </w:p>
      </w:docPartBody>
    </w:docPart>
    <w:docPart>
      <w:docPartPr>
        <w:name w:val="7C45F7825E004429AF93D0403F32364E"/>
        <w:category>
          <w:name w:val="Všeobecné"/>
          <w:gallery w:val="placeholder"/>
        </w:category>
        <w:types>
          <w:type w:val="bbPlcHdr"/>
        </w:types>
        <w:behaviors>
          <w:behavior w:val="content"/>
        </w:behaviors>
        <w:guid w:val="{E0DD21E8-3564-486E-B177-56544E7D5DE5}"/>
      </w:docPartPr>
      <w:docPartBody>
        <w:p w:rsidR="009914E4" w:rsidRDefault="00890181" w:rsidP="00890181">
          <w:pPr>
            <w:pStyle w:val="7C45F7825E004429AF93D0403F32364E"/>
          </w:pPr>
          <w:r>
            <w:rPr>
              <w:color w:val="2E74B5" w:themeColor="accent1" w:themeShade="BF"/>
              <w:sz w:val="24"/>
              <w:szCs w:val="24"/>
            </w:rPr>
            <w:t>[Podtitul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81"/>
    <w:rsid w:val="005354AB"/>
    <w:rsid w:val="00890181"/>
    <w:rsid w:val="009914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E7E3F76538C4FD6A3BABD003BFC3072">
    <w:name w:val="FE7E3F76538C4FD6A3BABD003BFC3072"/>
    <w:rsid w:val="00890181"/>
  </w:style>
  <w:style w:type="paragraph" w:customStyle="1" w:styleId="9173F43D35FA440CB9FD65B99F9AEADD">
    <w:name w:val="9173F43D35FA440CB9FD65B99F9AEADD"/>
    <w:rsid w:val="00890181"/>
  </w:style>
  <w:style w:type="paragraph" w:customStyle="1" w:styleId="7C45F7825E004429AF93D0403F32364E">
    <w:name w:val="7C45F7825E004429AF93D0403F32364E"/>
    <w:rsid w:val="00890181"/>
  </w:style>
  <w:style w:type="paragraph" w:customStyle="1" w:styleId="AAF614EC6CCA425E8E357DAE4FC22C0D">
    <w:name w:val="AAF614EC6CCA425E8E357DAE4FC22C0D"/>
    <w:rsid w:val="00890181"/>
  </w:style>
  <w:style w:type="paragraph" w:customStyle="1" w:styleId="72D27C12BD204AE2A4D99A4A5ACBF4E3">
    <w:name w:val="72D27C12BD204AE2A4D99A4A5ACBF4E3"/>
    <w:rsid w:val="00890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1771</Words>
  <Characters>10099</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Príprava projektov občianskej vedy</vt:lpstr>
    </vt:vector>
  </TitlesOfParts>
  <Company>CVTI SR</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Dizajn projektu</dc:title>
  <dc:subject>Sekcia 2</dc:subject>
  <dc:creator>Habrmanova Maria</dc:creator>
  <cp:keywords/>
  <dc:description/>
  <cp:lastModifiedBy>Habrmanova Maria</cp:lastModifiedBy>
  <cp:revision>5</cp:revision>
  <cp:lastPrinted>2021-08-18T11:15:00Z</cp:lastPrinted>
  <dcterms:created xsi:type="dcterms:W3CDTF">2021-08-18T11:11:00Z</dcterms:created>
  <dcterms:modified xsi:type="dcterms:W3CDTF">2021-09-09T07:51:00Z</dcterms:modified>
</cp:coreProperties>
</file>